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4A97" w14:textId="4A441A5D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D53">
        <w:rPr>
          <w:rFonts w:ascii="Times New Roman" w:hAnsi="Times New Roman" w:cs="Times New Roman"/>
          <w:b/>
          <w:bCs/>
          <w:sz w:val="28"/>
          <w:szCs w:val="28"/>
        </w:rPr>
        <w:t>Шесть компонентов функциональной грамотности согласно ФГОС НОО: как развивать их в начальной школе</w:t>
      </w:r>
    </w:p>
    <w:p w14:paraId="31B4430B" w14:textId="6B7CCDFE" w:rsid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EA753F" w14:textId="77777777" w:rsidR="00785D53" w:rsidRDefault="00785D53" w:rsidP="00785D53">
      <w:pPr>
        <w:spacing w:after="0"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D03FC9" wp14:editId="65340403">
            <wp:extent cx="799774" cy="11696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94" cy="1178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5D53">
        <w:t xml:space="preserve"> </w:t>
      </w:r>
    </w:p>
    <w:p w14:paraId="3B148DE1" w14:textId="26C63BA2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Шибанова Ирина Ивановна,</w:t>
      </w:r>
    </w:p>
    <w:p w14:paraId="1E93BD05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МБОУ "СШ № 1",</w:t>
      </w:r>
    </w:p>
    <w:p w14:paraId="24C718D9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г. Новый Уренгой,</w:t>
      </w:r>
    </w:p>
    <w:p w14:paraId="051100DF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учитель начальных классов высшей категории,</w:t>
      </w:r>
    </w:p>
    <w:p w14:paraId="2DF770AD" w14:textId="785B1BC9" w:rsid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irinashib@mail.ru</w:t>
      </w:r>
    </w:p>
    <w:p w14:paraId="104E6803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F8F6CF" w14:textId="7E0A2532" w:rsidR="00785D53" w:rsidRPr="003F3A54" w:rsidRDefault="00785D53" w:rsidP="00785D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A54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2C213420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В статье раскрывается содержание шести компонентов функциональной грамотности, закреплённых в обновлённых Федеральных государственных образовательных стандартах начального общего образования (ФГОС НОО). Автор последовательно анализирует читательскую, математическую, естественно-научную, финансовую грамотность, глобальные компетенции и креативное мышление, демонстрируя их взаимосвязь и практическую значимость для формирования у младших школьников способности применять знания в реальных жизненных ситуациях. Особое внимание уделяется методическим приёмам интеграции данных компонентов в урочную и внеурочную деятельность, инструментам формирующего оценивания и примерам заданий, соответствующих возрастным особенностям учащихся 1–4 классов. Материал адресован учителям начальных классов, методистам и руководителям образовательных организаций, реализующих требования ФГОС НОО третьего поколения, и может служить основой для проектирования рабочих программ и внутришкольного контроля.</w:t>
      </w:r>
    </w:p>
    <w:p w14:paraId="6947F4AA" w14:textId="40957F73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A54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3F3A5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D53">
        <w:rPr>
          <w:rFonts w:ascii="Times New Roman" w:hAnsi="Times New Roman" w:cs="Times New Roman"/>
          <w:sz w:val="28"/>
          <w:szCs w:val="28"/>
        </w:rPr>
        <w:t>функциональная грамотность, ФГОС НОО, читательская грамотность, математическая грамотность, естественно-научная грамотность, финансовая грамотность, глобальные компетенции, креативное мышление, младшие школьники, формирующее оценивание, проектная деятельность, компетентностный подход.</w:t>
      </w:r>
    </w:p>
    <w:p w14:paraId="08820D08" w14:textId="3045258B" w:rsid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BE2421" w14:textId="047CEFA4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21E66" w14:textId="14551543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D5587" w14:textId="4366D9A2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B80187" w14:textId="3D1F848A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C7C91" w14:textId="2EB3D018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4307A7" w14:textId="77777777" w:rsidR="003F3A54" w:rsidRPr="00785D53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33394" w14:textId="0E21AB6C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C5EAB87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Обновлённые ФГОС НОО (приказ </w:t>
      </w:r>
      <w:proofErr w:type="spellStart"/>
      <w:r w:rsidRPr="00785D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5D53">
        <w:rPr>
          <w:rFonts w:ascii="Times New Roman" w:hAnsi="Times New Roman" w:cs="Times New Roman"/>
          <w:sz w:val="28"/>
          <w:szCs w:val="28"/>
        </w:rPr>
        <w:t xml:space="preserve"> России № 287 от 31.05.2021) сместили акцент с накопления фактологических знаний на формирование умения применять эти знания в незнакомых, жизненных ситуациях. Центральным результатом начального образования стала **функциональная грамотность** – способность человека активно и самостоятельно решать практические задачи в различных сферах жизни. В российской педагогической практике, опирающейся на международные исследования (PISA, PIRLS, TIMSS) и методические рекомендации МЦКО, функциональная грамотность структурирована в шесть взаимосвязанных компонентов. Для учителя начальных классов это не «дополнительная нагрузка», а новая оптика планирования урока: каждое задание должно не только проверять знание правила, но и развивать навык его применения в контексте.</w:t>
      </w:r>
    </w:p>
    <w:p w14:paraId="36E73023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E7D3D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В данной статье мы разберём каждый компонент, покажем, как он проявляется в младшем школьном возрасте, и предложим конкретные приёмы для его развития в условиях стандартного урока и внеурочной деятельности.</w:t>
      </w:r>
    </w:p>
    <w:p w14:paraId="7D23E3E8" w14:textId="31BFF44E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 Шесть компонентов: содержание и школьная практика</w:t>
      </w:r>
    </w:p>
    <w:p w14:paraId="2DDA66DE" w14:textId="74F10F3E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1. Читательская грамотность</w:t>
      </w:r>
    </w:p>
    <w:p w14:paraId="2EA9138A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Это не скорость чтения, а способность понимать, интерпретировать, оценивать и использовать тексты разных типов (художественные, научно-популярные, инструкции, таблицы, графики).  </w:t>
      </w:r>
    </w:p>
    <w:p w14:paraId="275F5426" w14:textId="09950CF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В начальной школе: работа с многоступенчатыми инструкциями, сравнение фактов в разных источниках, составление вопросов к тексту, выделение главной и второстепенной информации, работа с инфографикой.  </w:t>
      </w:r>
    </w:p>
    <w:p w14:paraId="26FF6E86" w14:textId="7D8970D3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 «Текст-детектив» – дети ищут в учебном или художественном тексте ответы на вопросы «Почему?», «Как это связано с…?», «Что автор хотел сказать, но не написал прямо?».</w:t>
      </w:r>
    </w:p>
    <w:p w14:paraId="303FC5E0" w14:textId="4AFCBB8E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2. Математическая грамотность</w:t>
      </w:r>
    </w:p>
    <w:p w14:paraId="51755817" w14:textId="77777777" w:rsid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Умение распознавать математические проблемы в жизненных ситуациях, формулировать их, решать с помощью математических инструментов и интерпретировать результат.  </w:t>
      </w:r>
    </w:p>
    <w:p w14:paraId="4D70FD05" w14:textId="1DC15D86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В начальной школе: расчёт времени в пути, планирование бюджета на школьные нужды, чтение диаграмм, оценка правдоподобности ответа, работа с мерками и масштабом.  </w:t>
      </w:r>
    </w:p>
    <w:p w14:paraId="02A77745" w14:textId="627B0555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D53">
        <w:rPr>
          <w:rFonts w:ascii="Times New Roman" w:hAnsi="Times New Roman" w:cs="Times New Roman"/>
          <w:sz w:val="28"/>
          <w:szCs w:val="28"/>
        </w:rPr>
        <w:t>«Задача из жизни» – вместо абстрактных «в магазине было 12 кг…» даём реальные данные: «В школьной столовой на завтрак нужно 30 порций каши. В одной пачке 800 г крупы. Хватит ли двух пачек, если на порцию нужно 50 г?».</w:t>
      </w:r>
    </w:p>
    <w:p w14:paraId="60594B66" w14:textId="0A24F930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3. Естественно-научная грамотность</w:t>
      </w:r>
    </w:p>
    <w:p w14:paraId="5CAE8110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Способность объяснять природные явления, делать выводы на основе наблюдений и экспериментов, понимать взаимосвязи в экосистемах, принимать ответственные решения относительно здоровья и окружающей среды.  </w:t>
      </w:r>
    </w:p>
    <w:p w14:paraId="2D9A2A11" w14:textId="3D4D2BF0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lastRenderedPageBreak/>
        <w:t xml:space="preserve">В начальной школе: постановка простых гипотез, ведение дневника наблюдений, анализ причинно-следственных связей («Что будет, если не поливать растение?»), обсуждение экологических привычек.  </w:t>
      </w:r>
    </w:p>
    <w:p w14:paraId="0E4C8D32" w14:textId="07D8478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D53">
        <w:rPr>
          <w:rFonts w:ascii="Times New Roman" w:hAnsi="Times New Roman" w:cs="Times New Roman"/>
          <w:sz w:val="28"/>
          <w:szCs w:val="28"/>
        </w:rPr>
        <w:t>«Лаборатория на парте» – дети проводят безопасные опыты (например, сравнение скорости таяния льда в разных условиях), фиксируют результаты в таблице и формулируют вывод своими словами.</w:t>
      </w:r>
    </w:p>
    <w:p w14:paraId="60935728" w14:textId="668C3F4D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4. Финансовая грамотность</w:t>
      </w:r>
    </w:p>
    <w:p w14:paraId="0F837B17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Базовое понимание роли денег в жизни семьи и общества, умение планировать доходы и расходы, различать потребности и желания, осознавать риски финансового мошенничества.  </w:t>
      </w:r>
    </w:p>
    <w:p w14:paraId="4215E7DD" w14:textId="6C4EF3A2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В начальной школе: игровые ситуации с «семейным кошельком», сравнение цен в каталогах, обсуждение рекламы, планирование накоплений на цель, знакомство с понятиями «бюджет», «сбережение», «кредит» (на бытовом уровне).  </w:t>
      </w:r>
    </w:p>
    <w:p w14:paraId="5D6CE033" w14:textId="0E5673AA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D53">
        <w:rPr>
          <w:rFonts w:ascii="Times New Roman" w:hAnsi="Times New Roman" w:cs="Times New Roman"/>
          <w:sz w:val="28"/>
          <w:szCs w:val="28"/>
        </w:rPr>
        <w:t>«Копилка класса» – дети ведут учёт условных средств на общий проект, принимают решения о тратах, обсуждают, почему одни покупки приоритетнее других.</w:t>
      </w:r>
    </w:p>
    <w:p w14:paraId="5C275F43" w14:textId="09F1B0F4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 5. Глобальные компетенции</w:t>
      </w:r>
    </w:p>
    <w:p w14:paraId="6D7E7351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Способность понимать межкультурные различия, уважать разнообразие, анализировать глобальные проблемы (экология, миграция, здоровье, устойчивое развитие) и действовать ответственно на локальном и мировом уровнях.  </w:t>
      </w:r>
    </w:p>
    <w:p w14:paraId="271ACC6F" w14:textId="15691571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В начальной школе: проекты о традициях народов России и мира, обсуждение Целей устойчивого развития ООН в адаптированном формате, письма-обмены (в безопасном школьном формате), анализ новостей о природе и обществе.  </w:t>
      </w:r>
    </w:p>
    <w:p w14:paraId="4A218847" w14:textId="7943C8E2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 «Карта добрых дел» – класс выбирает одну локальную проблему (например, раздельный сбор мусора), изучает, как её решают в других странах, и разрабатывает свой план действий.</w:t>
      </w:r>
    </w:p>
    <w:p w14:paraId="5E925707" w14:textId="1C78BA26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 6. Креативное мышление</w:t>
      </w:r>
    </w:p>
    <w:p w14:paraId="2F21996F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Способность генерировать идеи, находить нестандартные решения, комбинировать знания из разных областей, гибко адаптироваться к изменениям и не бояться ошибок как части процесса обучения.  </w:t>
      </w:r>
    </w:p>
    <w:p w14:paraId="370814C3" w14:textId="09219D31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В начальной школе: открытые задачи с несколькими путями решения, мозговые штурмы, творческие пересказы, конструирование, «а что, если…» сценарии, рефлексия «какой способ был самым неожиданным?».  </w:t>
      </w:r>
    </w:p>
    <w:p w14:paraId="4C1143B9" w14:textId="2C8CFF1C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Приём: «Инженерный вызов» – дети получают ограниченное количество материалов (бумага, скрепки, клей) и задачу (построить мост, выдерживающий 3 учебника). Оценивается не красота, а обоснованность решения и умение доработать конструкцию.</w:t>
      </w:r>
    </w:p>
    <w:p w14:paraId="24273C79" w14:textId="19121E02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 Интеграция компонентов: почему их нельзя развивать по отдельности</w:t>
      </w:r>
    </w:p>
    <w:p w14:paraId="1047BCA3" w14:textId="5E21FD82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Функциональная грамотность – системное явление. На практике все шесть компонентов пересекаются в рамках одного проекта или урока. Пример: «Эко-ярмарка»</w:t>
      </w:r>
    </w:p>
    <w:p w14:paraId="2B1C620D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Читательская: дети изучают инструкции по переработке, пишут анонсы мероприятия.</w:t>
      </w:r>
    </w:p>
    <w:p w14:paraId="7AEA6655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lastRenderedPageBreak/>
        <w:t>- Математическая: рассчитывают себестоимость поделок, ведут учёт продаж.</w:t>
      </w:r>
    </w:p>
    <w:p w14:paraId="0D64D460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Естественно-научная: обсуждают, почему пластик вреден, какие материалы разлагаются.</w:t>
      </w:r>
    </w:p>
    <w:p w14:paraId="70342656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Финансовая: формируют бюджет, определяют цену, учатся давать сдачу.</w:t>
      </w:r>
    </w:p>
    <w:p w14:paraId="1BAFABAD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Глобальная: связывают локальную акцию с глобальной проблемой загрязнения океанов.</w:t>
      </w:r>
    </w:p>
    <w:p w14:paraId="3D59DE32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Креативная: придумывают дизайн упаковки, слоган, презентуют продукт.</w:t>
      </w:r>
    </w:p>
    <w:p w14:paraId="3BADEF8B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B76FF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Такой подход снимает перегрузку: учитель не «впихивает» грамотность в урок, а проектирует учебную ситуацию, где она проявляется естественно.</w:t>
      </w:r>
    </w:p>
    <w:p w14:paraId="348E66FD" w14:textId="7CC00F5E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 Как оценивать развитие функциональной грамотности?</w:t>
      </w:r>
    </w:p>
    <w:p w14:paraId="5611C888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Традиционная отметка здесь не работает. Эффективны:</w:t>
      </w:r>
    </w:p>
    <w:p w14:paraId="0346F455" w14:textId="02018A9D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Рубрики оценивания с критериями: «понимает задачу», «выбирает способ решения», «обосновывает выбор», «рефлексирует результат».</w:t>
      </w:r>
    </w:p>
    <w:p w14:paraId="54181C12" w14:textId="676350B0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Портфолио функциональных достижений: фиксация не баллов, а реальных ситуаций применения знаний.</w:t>
      </w:r>
    </w:p>
    <w:p w14:paraId="3BF9CB6A" w14:textId="68687598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- Само- и </w:t>
      </w:r>
      <w:proofErr w:type="spellStart"/>
      <w:r w:rsidRPr="00785D53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785D53">
        <w:rPr>
          <w:rFonts w:ascii="Times New Roman" w:hAnsi="Times New Roman" w:cs="Times New Roman"/>
          <w:sz w:val="28"/>
          <w:szCs w:val="28"/>
        </w:rPr>
        <w:t xml:space="preserve"> по чек-листам: «Я смог прочитать инструкцию и выполнить её», «Я предложил 2 варианта решения», «Я учёл мнение товарища».</w:t>
      </w:r>
    </w:p>
    <w:p w14:paraId="78FD6910" w14:textId="3A3738A4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- Диагностические задания МЦКО: используются не для «натаскивания», а для корректировки индивидуальной траектории.</w:t>
      </w:r>
    </w:p>
    <w:p w14:paraId="2CB47690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C65F1A" w14:textId="095D453E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Заключение</w:t>
      </w:r>
    </w:p>
    <w:p w14:paraId="7B3B5DB4" w14:textId="1179E2EF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Функциональная грамотность – это не новый предмет и не набор дополнительных заданий. Это философия урока, в котором знание оживает. Учитель начальных классов, следуя требованиям ФГОС НОО, становится архитектором учебных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5D53">
        <w:rPr>
          <w:rFonts w:ascii="Times New Roman" w:hAnsi="Times New Roman" w:cs="Times New Roman"/>
          <w:sz w:val="28"/>
          <w:szCs w:val="28"/>
        </w:rPr>
        <w:t xml:space="preserve"> он не </w:t>
      </w:r>
      <w:r w:rsidRPr="00785D53">
        <w:rPr>
          <w:rFonts w:ascii="Times New Roman" w:hAnsi="Times New Roman" w:cs="Times New Roman"/>
          <w:sz w:val="28"/>
          <w:szCs w:val="28"/>
        </w:rPr>
        <w:t>спрашивает:</w:t>
      </w:r>
      <w:r w:rsidRPr="00785D53">
        <w:rPr>
          <w:rFonts w:ascii="Times New Roman" w:hAnsi="Times New Roman" w:cs="Times New Roman"/>
          <w:sz w:val="28"/>
          <w:szCs w:val="28"/>
        </w:rPr>
        <w:t xml:space="preserve"> «Что ты выучил?», а создаёт условия для вопроса «Как ты это применишь?». Развитие шести компонентов требует времени, терпения и профессиональной гибкости, но именно оно формирует у ребёнка уверенность в своих силах, готовность к изменениям и ответственность за собственные решения. А это и есть фундамент успешного обучения на всех следующих ступенях.</w:t>
      </w:r>
    </w:p>
    <w:p w14:paraId="2F86CCDC" w14:textId="1CBA42B8" w:rsid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9E4E42" w14:textId="442D0368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886EC" w14:textId="2C8CD2EB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844A47" w14:textId="3B225584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78CFC" w14:textId="012865D5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D75E65" w14:textId="324CFD25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98391C" w14:textId="40D3B85B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460AA" w14:textId="610D18EC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81F44B" w14:textId="6A85C3ED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BA3D68" w14:textId="0BD27E40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20AF5" w14:textId="71AB2B33" w:rsidR="003F3A54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A52755" w14:textId="77777777" w:rsidR="003F3A54" w:rsidRPr="00785D53" w:rsidRDefault="003F3A54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F4B459" w14:textId="433817C5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lastRenderedPageBreak/>
        <w:t>Рекомендуемые источники</w:t>
      </w:r>
    </w:p>
    <w:p w14:paraId="10B79659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начального общего образования (утв. приказом </w:t>
      </w:r>
      <w:proofErr w:type="spellStart"/>
      <w:r w:rsidRPr="00785D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5D53">
        <w:rPr>
          <w:rFonts w:ascii="Times New Roman" w:hAnsi="Times New Roman" w:cs="Times New Roman"/>
          <w:sz w:val="28"/>
          <w:szCs w:val="28"/>
        </w:rPr>
        <w:t xml:space="preserve"> России от 31.05.2021 № 287).  </w:t>
      </w:r>
    </w:p>
    <w:p w14:paraId="6E0F89E7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2. Ковалёва Г.С., Красновский Э.А. Функциональная грамотность младших школьников: диагностика и развитие. – М.: Просвещение, 2023.  </w:t>
      </w:r>
    </w:p>
    <w:p w14:paraId="652A5E3F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3. Методические рекомендации по формированию функциональной грамотности обучающихся общеобразовательных организаций (</w:t>
      </w:r>
      <w:proofErr w:type="spellStart"/>
      <w:r w:rsidRPr="00785D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5D53">
        <w:rPr>
          <w:rFonts w:ascii="Times New Roman" w:hAnsi="Times New Roman" w:cs="Times New Roman"/>
          <w:sz w:val="28"/>
          <w:szCs w:val="28"/>
        </w:rPr>
        <w:t xml:space="preserve"> России, МЦКО, 2022).  </w:t>
      </w:r>
    </w:p>
    <w:p w14:paraId="256E967E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 xml:space="preserve">4. Пинская М.А. и др. Формирующее оценивание: как измерить то, что действительно важно. – М.: Высшая школа экономики, 2021.  </w:t>
      </w:r>
    </w:p>
    <w:p w14:paraId="1E902010" w14:textId="7F9B95D1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53">
        <w:rPr>
          <w:rFonts w:ascii="Times New Roman" w:hAnsi="Times New Roman" w:cs="Times New Roman"/>
          <w:sz w:val="28"/>
          <w:szCs w:val="28"/>
        </w:rPr>
        <w:t>5. Официальные материалы МЦКО по диагностике функциональной грамотности: раздел «Функциональная грамотность».</w:t>
      </w:r>
    </w:p>
    <w:p w14:paraId="1A2AD9CF" w14:textId="77777777" w:rsidR="00785D53" w:rsidRPr="00785D53" w:rsidRDefault="00785D53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05F22B" w14:textId="30E2BF9F" w:rsidR="0027080B" w:rsidRPr="00785D53" w:rsidRDefault="0027080B" w:rsidP="00785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080B" w:rsidRPr="00785D53" w:rsidSect="00785D53">
      <w:pgSz w:w="11906" w:h="16838"/>
      <w:pgMar w:top="1134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0B"/>
    <w:rsid w:val="0027080B"/>
    <w:rsid w:val="003F3A54"/>
    <w:rsid w:val="00785D53"/>
    <w:rsid w:val="007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ED5B"/>
  <w15:chartTrackingRefBased/>
  <w15:docId w15:val="{663975B9-2E11-45E2-BF08-CAF73143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79876</dc:creator>
  <cp:keywords/>
  <dc:description/>
  <cp:lastModifiedBy>79876</cp:lastModifiedBy>
  <cp:revision>2</cp:revision>
  <dcterms:created xsi:type="dcterms:W3CDTF">2026-05-03T12:21:00Z</dcterms:created>
  <dcterms:modified xsi:type="dcterms:W3CDTF">2026-05-03T13:23:00Z</dcterms:modified>
</cp:coreProperties>
</file>