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4" w:rsidRPr="0080129F" w:rsidRDefault="004C1E45" w:rsidP="008B3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0129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C81344" w:rsidRPr="0080129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Синквейн – эффективный инструмент для расширения и а</w:t>
      </w:r>
      <w:r w:rsidR="0075343A" w:rsidRPr="0080129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ктуализации словарного запаса</w:t>
      </w:r>
      <w:r w:rsidRPr="0080129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детей с ОНР»</w:t>
      </w:r>
    </w:p>
    <w:p w:rsidR="00ED7C25" w:rsidRPr="0080129F" w:rsidRDefault="0075343A" w:rsidP="008B3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0129F">
        <w:rPr>
          <w:rFonts w:ascii="Times New Roman" w:hAnsi="Times New Roman"/>
          <w:b/>
          <w:i/>
          <w:sz w:val="24"/>
          <w:szCs w:val="24"/>
          <w:lang w:eastAsia="ru-RU"/>
        </w:rPr>
        <w:t>(из опыта работы)</w:t>
      </w:r>
    </w:p>
    <w:p w:rsidR="0075343A" w:rsidRDefault="00ED7C25" w:rsidP="008B3102">
      <w:pPr>
        <w:spacing w:after="0" w:line="240" w:lineRule="auto"/>
        <w:jc w:val="right"/>
        <w:rPr>
          <w:b/>
          <w:i/>
          <w:sz w:val="28"/>
          <w:szCs w:val="28"/>
        </w:rPr>
      </w:pPr>
      <w:r w:rsidRPr="00E244A8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</w:t>
      </w:r>
      <w:r w:rsidRPr="002C2A3B">
        <w:rPr>
          <w:b/>
          <w:i/>
          <w:sz w:val="28"/>
          <w:szCs w:val="28"/>
        </w:rPr>
        <w:t xml:space="preserve">   </w:t>
      </w:r>
    </w:p>
    <w:p w:rsidR="008A626D" w:rsidRDefault="00ED7C25" w:rsidP="008B31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A626D">
        <w:rPr>
          <w:rFonts w:ascii="Times New Roman" w:hAnsi="Times New Roman"/>
          <w:b/>
          <w:i/>
          <w:sz w:val="24"/>
          <w:szCs w:val="24"/>
        </w:rPr>
        <w:t xml:space="preserve">Учитель-логопед Новикова </w:t>
      </w:r>
      <w:r w:rsidR="008A626D" w:rsidRPr="008A626D">
        <w:rPr>
          <w:rFonts w:ascii="Times New Roman" w:hAnsi="Times New Roman"/>
          <w:b/>
          <w:i/>
          <w:sz w:val="24"/>
          <w:szCs w:val="24"/>
        </w:rPr>
        <w:t>Т.А.,</w:t>
      </w:r>
    </w:p>
    <w:p w:rsidR="00ED7C25" w:rsidRPr="008A626D" w:rsidRDefault="0080129F" w:rsidP="008B31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один</w:t>
      </w:r>
      <w:r w:rsidR="008A626D" w:rsidRPr="008A626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A626D" w:rsidRPr="008A626D">
        <w:rPr>
          <w:rFonts w:ascii="Times New Roman" w:hAnsi="Times New Roman"/>
          <w:b/>
          <w:i/>
          <w:sz w:val="24"/>
          <w:szCs w:val="24"/>
        </w:rPr>
        <w:t xml:space="preserve"> кв.категории,</w:t>
      </w:r>
    </w:p>
    <w:p w:rsidR="00ED7C25" w:rsidRPr="008A626D" w:rsidRDefault="008A626D" w:rsidP="008B31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МАДОУ «ДС</w:t>
      </w:r>
      <w:r w:rsidR="00ED7C25" w:rsidRPr="008A626D">
        <w:rPr>
          <w:rFonts w:ascii="Times New Roman" w:hAnsi="Times New Roman"/>
          <w:b/>
          <w:i/>
          <w:sz w:val="24"/>
          <w:szCs w:val="24"/>
        </w:rPr>
        <w:t xml:space="preserve">«Метелица» </w:t>
      </w:r>
    </w:p>
    <w:p w:rsidR="00C81344" w:rsidRPr="008A626D" w:rsidRDefault="00ED7C25" w:rsidP="008B31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A626D">
        <w:rPr>
          <w:rFonts w:ascii="Times New Roman" w:hAnsi="Times New Roman"/>
          <w:b/>
          <w:i/>
          <w:sz w:val="24"/>
          <w:szCs w:val="24"/>
        </w:rPr>
        <w:t>г. Новый Уренгой</w:t>
      </w:r>
    </w:p>
    <w:p w:rsidR="00ED7C25" w:rsidRPr="0080129F" w:rsidRDefault="00ED7C25" w:rsidP="008B310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1"/>
          <w:szCs w:val="21"/>
          <w:lang w:eastAsia="ru-RU"/>
        </w:rPr>
      </w:pPr>
    </w:p>
    <w:p w:rsidR="00C81344" w:rsidRPr="0080129F" w:rsidRDefault="00ED7C25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81344" w:rsidRPr="0080129F">
        <w:rPr>
          <w:rFonts w:ascii="Times New Roman" w:hAnsi="Times New Roman"/>
          <w:sz w:val="24"/>
          <w:szCs w:val="24"/>
          <w:lang w:eastAsia="ru-RU"/>
        </w:rPr>
        <w:t>Сегодня существует множество методик, с помощью которых можно регулировать процесс развития речи у детей. Для</w:t>
      </w:r>
      <w:r w:rsidR="008012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344" w:rsidRPr="0080129F">
        <w:rPr>
          <w:rFonts w:ascii="Times New Roman" w:hAnsi="Times New Roman"/>
          <w:sz w:val="24"/>
          <w:szCs w:val="24"/>
          <w:lang w:eastAsia="ru-RU"/>
        </w:rPr>
        <w:t>развития лексико-грамматической стороны речи детей старшего дошкольного возраста с общим не</w:t>
      </w:r>
      <w:r w:rsidR="0080129F">
        <w:rPr>
          <w:rFonts w:ascii="Times New Roman" w:hAnsi="Times New Roman"/>
          <w:sz w:val="24"/>
          <w:szCs w:val="24"/>
          <w:lang w:eastAsia="ru-RU"/>
        </w:rPr>
        <w:t>доразвитием речи я использовала</w:t>
      </w:r>
      <w:r w:rsidR="00C81344" w:rsidRPr="0080129F">
        <w:rPr>
          <w:rFonts w:ascii="Times New Roman" w:hAnsi="Times New Roman"/>
          <w:sz w:val="24"/>
          <w:szCs w:val="24"/>
          <w:lang w:eastAsia="ru-RU"/>
        </w:rPr>
        <w:t xml:space="preserve"> «Дидактический синквейн». Хочу поделиться небольшим опытом и рассказать вам о синквейне.</w:t>
      </w:r>
    </w:p>
    <w:p w:rsidR="00C81344" w:rsidRPr="0080129F" w:rsidRDefault="00C81344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b/>
          <w:bCs/>
          <w:sz w:val="24"/>
          <w:szCs w:val="24"/>
          <w:lang w:eastAsia="ru-RU"/>
        </w:rPr>
        <w:t>Синквейн </w:t>
      </w:r>
      <w:r w:rsidRPr="0080129F">
        <w:rPr>
          <w:rFonts w:ascii="Times New Roman" w:hAnsi="Times New Roman"/>
          <w:sz w:val="24"/>
          <w:szCs w:val="24"/>
          <w:lang w:eastAsia="ru-RU"/>
        </w:rPr>
        <w:t>- это стихотворение, которое требует синтеза информации и материала в кратких выражениях.</w:t>
      </w:r>
    </w:p>
    <w:p w:rsidR="00C81344" w:rsidRPr="0080129F" w:rsidRDefault="00ED7C25" w:rsidP="008B310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C81344"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Слово синквейн происходит от французского слова, которое означает пять. Таким образом, синквейн - это стихотворение, состоящее из пяти строк.</w:t>
      </w:r>
    </w:p>
    <w:p w:rsidR="00C81344" w:rsidRPr="0080129F" w:rsidRDefault="00C81344" w:rsidP="008B310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Способность резюмировать информацию, излагать сложные идеи, чувства и представления в нескольких словах - важное умение. Оно требует вдумчивой рефлексии, основанной на богатом понятийном запасе.  </w:t>
      </w:r>
    </w:p>
    <w:p w:rsidR="00C81344" w:rsidRPr="0080129F" w:rsidRDefault="00C81344" w:rsidP="008B310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Синквейн:</w:t>
      </w:r>
    </w:p>
    <w:p w:rsidR="00C81344" w:rsidRPr="0080129F" w:rsidRDefault="00C81344" w:rsidP="008B31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обогащает словарный запас;</w:t>
      </w:r>
    </w:p>
    <w:p w:rsidR="00C81344" w:rsidRPr="0080129F" w:rsidRDefault="00C81344" w:rsidP="008B31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подготавливает к краткому пересказу учит формулировать идею (ключевую фразу);</w:t>
      </w:r>
    </w:p>
    <w:p w:rsidR="00C81344" w:rsidRPr="0080129F" w:rsidRDefault="00C81344" w:rsidP="008B31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позволяет почувствовать себя хоть на мгновение творцом;</w:t>
      </w:r>
    </w:p>
    <w:p w:rsidR="00C81344" w:rsidRPr="0080129F" w:rsidRDefault="00C81344" w:rsidP="008B31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01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получается у всех.</w:t>
      </w:r>
    </w:p>
    <w:p w:rsidR="009B6131" w:rsidRPr="0080129F" w:rsidRDefault="00C81344" w:rsidP="008B310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5343A" w:rsidRPr="008012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129F">
        <w:rPr>
          <w:rFonts w:ascii="Times New Roman" w:hAnsi="Times New Roman"/>
          <w:sz w:val="24"/>
          <w:szCs w:val="24"/>
          <w:lang w:eastAsia="ru-RU"/>
        </w:rPr>
        <w:t>Лексико-грамматическая сторона речи детей старшего дошкольного возраста с общим недоразвитием речи значительно отличается от речи нормально развивающихся сверстников, их словарного запаса, как в количественном, так и в качественном плане.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Бедный словарь. Дети используют в активной речи общеизвестные, часто употребляемые в обиходе слова и словосочетания.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 номинативных единиц.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Трудности согласования слов в словосочетаниях и предложениях, которые выражаются в неумении правильно подобрать окончания слов.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    Опыт работы с данной категорией детей показывает, что даже после пройденного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ответа.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дидактический синквейн. Эта технология не требует особых условий для использования и органично вписывающаяся в работу по развитию лексико–грамматических категорий у дошкольников с ОНР.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="0075343A" w:rsidRPr="0080129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0129F">
        <w:rPr>
          <w:rFonts w:ascii="Times New Roman" w:hAnsi="Times New Roman"/>
          <w:sz w:val="24"/>
          <w:szCs w:val="24"/>
          <w:lang w:eastAsia="ru-RU"/>
        </w:rPr>
        <w:t>Дидактический синквейн основывается на содержательной стороне и синтаксической заданности каждой строки. Составление дидактического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В настоящее время технология составления синквейна активно используется в работе как средство, способствующее прочному усвоению знаний, развивающее способность обобщать и резюмировать информацию, дающее возможность оценить уровень знаний. Так как человек, не </w:t>
      </w:r>
      <w:r w:rsidRPr="0080129F">
        <w:rPr>
          <w:rFonts w:ascii="Times New Roman" w:hAnsi="Times New Roman"/>
          <w:sz w:val="24"/>
          <w:szCs w:val="24"/>
          <w:lang w:eastAsia="ru-RU"/>
        </w:rPr>
        <w:lastRenderedPageBreak/>
        <w:t>владеющий знаниями по теме, не сможет составить синквейн.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    Актуальность и целесообразность использования дидактического синквейна в логопедической практике объясняется тем, что: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Новая технология – открывает новые возможности; современная логопедическая практика характеризуются поиском и внедрением новых эффективных технологий, помогающих оптимизировать работу учителя - логопеда.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Гармонично вписывается в работу по развитию ЛГК (лексико грамматических категорий), использование синквейна не нарушает общепринятую систему воздействия на речевую патологию и обеспечивает её логическую завершенность.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Способствует обогащению и актуализации словаря, уточняет содержание понятий.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Является диагностическим инструментом, даёт возможность педагогу оценить уровень усвоения ребёнком пройденного материала.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Носит характер комплексного воздействия, не только развивает речь, но способствует развитию ВПФ (памяти, внимания, мышления).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  <w:r w:rsidR="009B6131" w:rsidRPr="0080129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0129F">
        <w:rPr>
          <w:rFonts w:ascii="Times New Roman" w:hAnsi="Times New Roman"/>
          <w:sz w:val="24"/>
          <w:szCs w:val="24"/>
          <w:lang w:eastAsia="ru-RU"/>
        </w:rPr>
        <w:t xml:space="preserve"> Мы совместно с воспитателем подготовительной группы, комбинированной направленности, Молчановой О.Ю., познакомили детей с правилами составления синквейна. </w:t>
      </w:r>
    </w:p>
    <w:p w:rsidR="00C81344" w:rsidRPr="0080129F" w:rsidRDefault="009B6131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    </w:t>
      </w:r>
      <w:r w:rsidR="00C81344" w:rsidRPr="0080129F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Правила составления дидактического синквейна</w:t>
      </w:r>
      <w:r w:rsidR="00C81344" w:rsidRPr="0080129F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1344" w:rsidRPr="0080129F" w:rsidRDefault="00C81344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b/>
          <w:bCs/>
          <w:sz w:val="24"/>
          <w:szCs w:val="24"/>
          <w:lang w:eastAsia="ru-RU"/>
        </w:rPr>
        <w:t>1 строчка</w:t>
      </w:r>
      <w:r w:rsidRPr="0080129F">
        <w:rPr>
          <w:rFonts w:ascii="Times New Roman" w:hAnsi="Times New Roman"/>
          <w:sz w:val="24"/>
          <w:szCs w:val="24"/>
          <w:lang w:eastAsia="ru-RU"/>
        </w:rPr>
        <w:t> – одно слово – название стихотворения, тема, обычно существительное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b/>
          <w:bCs/>
          <w:sz w:val="24"/>
          <w:szCs w:val="24"/>
          <w:lang w:eastAsia="ru-RU"/>
        </w:rPr>
        <w:t>2 строчка</w:t>
      </w:r>
      <w:r w:rsidRPr="0080129F">
        <w:rPr>
          <w:rFonts w:ascii="Times New Roman" w:hAnsi="Times New Roman"/>
          <w:sz w:val="24"/>
          <w:szCs w:val="24"/>
          <w:lang w:eastAsia="ru-RU"/>
        </w:rPr>
        <w:t> – два слова (прилагательные или причастия). Описание темы, слова можно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                  соединять союзами и предлогами.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b/>
          <w:bCs/>
          <w:sz w:val="24"/>
          <w:szCs w:val="24"/>
          <w:lang w:eastAsia="ru-RU"/>
        </w:rPr>
        <w:t>3 строчка</w:t>
      </w:r>
      <w:r w:rsidRPr="0080129F">
        <w:rPr>
          <w:rFonts w:ascii="Times New Roman" w:hAnsi="Times New Roman"/>
          <w:sz w:val="24"/>
          <w:szCs w:val="24"/>
          <w:lang w:eastAsia="ru-RU"/>
        </w:rPr>
        <w:t> – три слова (глаголы), описывающие действия в рамках темы.</w:t>
      </w:r>
    </w:p>
    <w:p w:rsidR="00C81344" w:rsidRPr="0080129F" w:rsidRDefault="00C81344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b/>
          <w:bCs/>
          <w:sz w:val="24"/>
          <w:szCs w:val="24"/>
          <w:lang w:eastAsia="ru-RU"/>
        </w:rPr>
        <w:t>4 строчка</w:t>
      </w:r>
      <w:r w:rsidRPr="0080129F">
        <w:rPr>
          <w:rFonts w:ascii="Times New Roman" w:hAnsi="Times New Roman"/>
          <w:sz w:val="24"/>
          <w:szCs w:val="24"/>
          <w:lang w:eastAsia="ru-RU"/>
        </w:rPr>
        <w:t> – четыре слова – предложение. Фраза  из нескольких слов, показывающая отношение   автора к теме.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b/>
          <w:bCs/>
          <w:sz w:val="24"/>
          <w:szCs w:val="24"/>
          <w:lang w:eastAsia="ru-RU"/>
        </w:rPr>
        <w:t>5 строчка </w:t>
      </w:r>
      <w:r w:rsidRPr="0080129F">
        <w:rPr>
          <w:rFonts w:ascii="Times New Roman" w:hAnsi="Times New Roman"/>
          <w:sz w:val="24"/>
          <w:szCs w:val="24"/>
          <w:lang w:eastAsia="ru-RU"/>
        </w:rPr>
        <w:t>– одно слово – ассоциация, синоним, который повторяет суть темы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                   в 1-ой строчке, обычно существительное.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80129F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80129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sz w:val="24"/>
          <w:szCs w:val="24"/>
          <w:lang w:eastAsia="ru-RU"/>
        </w:rPr>
        <w:t>1. Кукла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2. Красивая, любимая.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3. Стоит, сидит, улыбается. </w:t>
      </w:r>
    </w:p>
    <w:p w:rsidR="008B3102" w:rsidRPr="0080129F" w:rsidRDefault="00C81344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t>4. Моя кукла самая красивая.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5. Игрушка.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1.Машина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2.Быстрая, мощная.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3.Едет, обгоняет, тормозит.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4.Я люблю кататься.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5.Транспорт.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</w:p>
    <w:p w:rsidR="00C81344" w:rsidRPr="0080129F" w:rsidRDefault="00C81344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br/>
        <w:t>1. Дождь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2. Мокрый, холодный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3. Капает, стучит, льётся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4. Я не люблю дождь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5. Вода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1. Заяц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2. Белый, пушистый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3. Скачет, прячется, боится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4. Я жалею зайца.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5. Дикие животные.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  <w:r w:rsidR="0075343A" w:rsidRPr="0080129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0129F">
        <w:rPr>
          <w:rFonts w:ascii="Times New Roman" w:hAnsi="Times New Roman"/>
          <w:sz w:val="24"/>
          <w:szCs w:val="24"/>
          <w:lang w:eastAsia="ru-RU"/>
        </w:rPr>
        <w:t xml:space="preserve">Изучив правила дидактического синквейна и разобрав примеры приведенные выше, на 8 марта с детьми составляли синквейн «Моя Мамочка» - подарок мамам. Подарки очень понравились мамам. Также  использовали составление синквейна для поздравления именинников </w:t>
      </w:r>
      <w:r w:rsidRPr="0080129F">
        <w:rPr>
          <w:rFonts w:ascii="Times New Roman" w:hAnsi="Times New Roman"/>
          <w:sz w:val="24"/>
          <w:szCs w:val="24"/>
          <w:lang w:eastAsia="ru-RU"/>
        </w:rPr>
        <w:lastRenderedPageBreak/>
        <w:t>группы.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     Из приведённых примеров видно, что для того чтобы правильно составить синквейн необходимо: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• иметь достаточный словарный запас в рамках темы;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• владеть обобщением;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• понятиями: слово - предмет (живой не живой), слово-действие, слово-признак;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• научиться правильно, понимать и задавать вопросы;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• согласовывать слова в предложении;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• правильно оформлять свою мысль в виде предложения.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     Предварительная работа по созданию речевой базы для составления синквейна не противоречит программе Татьяны Борисовны Филичевой и Галины Васильевны Чиркиной и той её части, которая касается развития лексико-грамматических категорий у детей с ОНР  и служит средством оптимизации учебного процесса.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    Опыт показывает, что уже в конце первого года обучения большинство старших дошкольников постепенно овладевают навыком составления синквейна, упражняясь в подборе действий и признаков к предметам, совершенствуя способность к обобщению, расширяя и уточняя словарный запас.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Синквейн  использовала на индивидуальных и групповых занятиях, с одной группой или в двух подгруппах одновременно. Дети умеющие печатать создавали свой синквейн на листе бумаги, не умеющие в виде устных сочинений. Также использовала как работу на дом для совместной деятельности ребёнка и родителей: нарисовать предмет и составить синквейн. Для этого была проведена работа и с родителями – мастер-класс для родителей по обучению составления синквейна. </w:t>
      </w:r>
    </w:p>
    <w:p w:rsidR="0075343A" w:rsidRPr="0080129F" w:rsidRDefault="0075343A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344" w:rsidRPr="0080129F" w:rsidRDefault="00C81344" w:rsidP="008B310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0129F">
        <w:rPr>
          <w:rFonts w:ascii="Times New Roman" w:hAnsi="Times New Roman"/>
          <w:b/>
          <w:sz w:val="24"/>
          <w:szCs w:val="24"/>
          <w:lang w:eastAsia="ru-RU"/>
        </w:rPr>
        <w:t>Например:</w:t>
      </w:r>
    </w:p>
    <w:p w:rsidR="00C81344" w:rsidRPr="0080129F" w:rsidRDefault="00C81344" w:rsidP="008B310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t>Дети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Любимые, ласковые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Играют, радуют, умиляют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Дети — цветы жизни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Счастье</w:t>
      </w:r>
    </w:p>
    <w:p w:rsidR="00C81344" w:rsidRPr="0080129F" w:rsidRDefault="00C81344" w:rsidP="008B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t xml:space="preserve">        С детьми были использованы такие варианты работы как: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составление краткого рассказа по готовому синквейну (с использованием слов и фраз, входящих в состав синквейна);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коррекция и совершенствование готового синквейна;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- анализ неполного синквейна для определения отсутствующей части (например, дан синквейн без указания темы — без первой строки, необходимо на основе существующих ее определить); </w:t>
      </w:r>
    </w:p>
    <w:p w:rsidR="00C81344" w:rsidRPr="0080129F" w:rsidRDefault="00C81344" w:rsidP="008B310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81344" w:rsidRPr="0080129F" w:rsidRDefault="00C81344" w:rsidP="008B310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t>Чтобы составить синквейн, нужно детям научиться находить в тексте, в материале главные элементы, делать выводы и заключения, высказывать своё мнение, анализировать, обобщать, вычленять, объединять и кратко излагать.</w:t>
      </w:r>
    </w:p>
    <w:p w:rsidR="00C81344" w:rsidRPr="0080129F" w:rsidRDefault="00C81344" w:rsidP="008B310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Times New Roman" w:hAnsi="Times New Roman"/>
          <w:sz w:val="24"/>
          <w:szCs w:val="24"/>
          <w:lang w:eastAsia="ru-RU"/>
        </w:rPr>
        <w:t>Можно сказать, что это полёт мысли, свободное мини-творчество, подчиненное определенным правилам.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     Полезно составлять синквейн для закрепления изученной лекси</w:t>
      </w:r>
      <w:r w:rsidR="0075343A" w:rsidRPr="0080129F">
        <w:rPr>
          <w:rFonts w:ascii="Times New Roman" w:hAnsi="Times New Roman"/>
          <w:sz w:val="24"/>
          <w:szCs w:val="24"/>
          <w:lang w:eastAsia="ru-RU"/>
        </w:rPr>
        <w:t>ческой темы. </w:t>
      </w:r>
      <w:r w:rsidR="0075343A" w:rsidRPr="0080129F">
        <w:rPr>
          <w:rFonts w:ascii="Times New Roman" w:hAnsi="Times New Roman"/>
          <w:sz w:val="24"/>
          <w:szCs w:val="24"/>
          <w:lang w:eastAsia="ru-RU"/>
        </w:rPr>
        <w:br/>
        <w:t>Составление синквейна</w:t>
      </w:r>
      <w:r w:rsidRPr="0080129F">
        <w:rPr>
          <w:rFonts w:ascii="Times New Roman" w:hAnsi="Times New Roman"/>
          <w:sz w:val="24"/>
          <w:szCs w:val="24"/>
          <w:lang w:eastAsia="ru-RU"/>
        </w:rPr>
        <w:t xml:space="preserve"> 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Составление синквейна, полезно для выработки способности к анализу. Синквейн требует меньших временных затрат, его написание требует от составителя реализации практически всех его личностных способностей (интеллектуальные, творческие, образные). </w:t>
      </w:r>
    </w:p>
    <w:p w:rsidR="00C81344" w:rsidRPr="0080129F" w:rsidRDefault="00C81344" w:rsidP="008B3102">
      <w:pPr>
        <w:spacing w:after="0" w:line="240" w:lineRule="auto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0129F">
        <w:rPr>
          <w:rFonts w:ascii="Comic Sans MS" w:hAnsi="Comic Sans MS" w:cs="Tahoma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0129F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При составлении синквейна с дошкольниками нужно помнить, что необходимо составлять синквейн только на темы, хорошо известные детям и обязательно показывать образец.</w:t>
      </w:r>
      <w:r w:rsidRPr="0080129F">
        <w:rPr>
          <w:rFonts w:ascii="Times New Roman" w:hAnsi="Times New Roman"/>
          <w:sz w:val="21"/>
          <w:szCs w:val="21"/>
          <w:lang w:eastAsia="ru-RU"/>
        </w:rPr>
        <w:br/>
      </w:r>
      <w:r w:rsidRPr="0080129F">
        <w:rPr>
          <w:rFonts w:ascii="Times New Roman" w:hAnsi="Times New Roman"/>
          <w:sz w:val="24"/>
          <w:szCs w:val="24"/>
          <w:lang w:eastAsia="ru-RU"/>
        </w:rPr>
        <w:t xml:space="preserve">      Таким образом, технология «Дидактический синквейн» гармонично сочетает в себе элементы трех основных образовательных систем: информацио</w:t>
      </w:r>
      <w:r w:rsidR="00D76068" w:rsidRPr="0080129F">
        <w:rPr>
          <w:rFonts w:ascii="Times New Roman" w:hAnsi="Times New Roman"/>
          <w:sz w:val="24"/>
          <w:szCs w:val="24"/>
          <w:lang w:eastAsia="ru-RU"/>
        </w:rPr>
        <w:t>нной, деятельностной и личностно-</w:t>
      </w:r>
      <w:r w:rsidRPr="008012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12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ориентированной и применяется мною успешно </w:t>
      </w:r>
      <w:bookmarkStart w:id="0" w:name="_GoBack"/>
      <w:bookmarkEnd w:id="0"/>
      <w:r w:rsidRPr="0080129F">
        <w:rPr>
          <w:rFonts w:ascii="Times New Roman" w:hAnsi="Times New Roman"/>
          <w:sz w:val="24"/>
          <w:szCs w:val="24"/>
          <w:lang w:eastAsia="ru-RU"/>
        </w:rPr>
        <w:t xml:space="preserve"> в логопедической практике.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</w:p>
    <w:p w:rsidR="00D76068" w:rsidRPr="0080129F" w:rsidRDefault="00D76068" w:rsidP="008B3102">
      <w:pPr>
        <w:spacing w:after="0" w:line="240" w:lineRule="auto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D76068" w:rsidRPr="0080129F" w:rsidRDefault="00D76068" w:rsidP="008B3102">
      <w:pPr>
        <w:spacing w:after="0" w:line="240" w:lineRule="auto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81344" w:rsidRPr="0080129F" w:rsidRDefault="00C81344" w:rsidP="008B3102">
      <w:p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129F">
        <w:rPr>
          <w:rFonts w:ascii="Times New Roman" w:hAnsi="Times New Roman"/>
          <w:b/>
          <w:sz w:val="24"/>
          <w:szCs w:val="24"/>
          <w:lang w:eastAsia="ru-RU"/>
        </w:rPr>
        <w:t>Литература: </w:t>
      </w:r>
      <w:r w:rsidRPr="0080129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0129F">
        <w:rPr>
          <w:rFonts w:ascii="Times New Roman" w:hAnsi="Times New Roman"/>
          <w:sz w:val="24"/>
          <w:szCs w:val="24"/>
          <w:lang w:eastAsia="ru-RU"/>
        </w:rPr>
        <w:t>1. Акименко В.М. Новые педагогические технологии: учебно-метод. пособие .- Ростов н/Д; изд. Феникс, 2008.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2. Акименко В.М. Развивающие технологии в логопедии.- Ростов н/Д; изд. Феникс, 2011.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3. Акименко В.М. Речевые нарушения у детей.- Ростов н/Д; изд. Феникс, 2008. 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4. Гин А. Приемы педагогической техники. – М.:Вита-Пресс, 2003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5. Душка Н. Синквейн в работе по развитию речи дошкольников Журнал «Логопед», №5 (2005).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6. Терентьева Н. Синквейн по «Котловану». Литература. Журнал «Первое сентября», №4 (2006).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Электронные ресурсы: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 xml:space="preserve"> 1. Мордвинова Т. Синквейн на уроке литературы. Фестиваль педагогических идей «Открытый урок».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http://festival.1september.ru/articles/518752/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2. Написание синквейнов и работа с ними. Элементы инновационных технологий. МедБио (кафедра Медицинской биологии и генетики КГМУ).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  <w:t>http://www.medbio-kgmu.ru/cgi-bin/go.pl?i=2293 </w:t>
      </w:r>
      <w:r w:rsidRPr="0080129F">
        <w:rPr>
          <w:rFonts w:ascii="Times New Roman" w:hAnsi="Times New Roman"/>
          <w:sz w:val="24"/>
          <w:szCs w:val="24"/>
          <w:lang w:eastAsia="ru-RU"/>
        </w:rPr>
        <w:br/>
      </w:r>
    </w:p>
    <w:p w:rsidR="00C81344" w:rsidRPr="0080129F" w:rsidRDefault="00C81344" w:rsidP="00BA6FAC">
      <w:pPr>
        <w:spacing w:before="100" w:beforeAutospacing="1" w:after="100" w:afterAutospacing="1" w:line="240" w:lineRule="auto"/>
        <w:ind w:left="720"/>
        <w:rPr>
          <w:rFonts w:ascii="Verdana" w:hAnsi="Verdana"/>
          <w:sz w:val="20"/>
          <w:szCs w:val="20"/>
          <w:shd w:val="clear" w:color="auto" w:fill="FFFFFF"/>
          <w:lang w:eastAsia="ru-RU"/>
        </w:rPr>
      </w:pPr>
    </w:p>
    <w:p w:rsidR="00C81344" w:rsidRPr="0080129F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C81344" w:rsidRDefault="00C81344"/>
    <w:p w:rsidR="00D76068" w:rsidRDefault="00D76068"/>
    <w:p w:rsidR="00D76068" w:rsidRDefault="00D76068"/>
    <w:p w:rsidR="00D76068" w:rsidRDefault="00D76068"/>
    <w:p w:rsidR="00D76068" w:rsidRDefault="00D76068"/>
    <w:p w:rsidR="00D76068" w:rsidRDefault="00D76068"/>
    <w:p w:rsidR="00D76068" w:rsidRDefault="00D76068"/>
    <w:p w:rsidR="00C81344" w:rsidRPr="00E734B7" w:rsidRDefault="00C81344" w:rsidP="00D76068">
      <w:pPr>
        <w:rPr>
          <w:rFonts w:ascii="Times New Roman" w:hAnsi="Times New Roman"/>
          <w:sz w:val="24"/>
          <w:szCs w:val="24"/>
        </w:rPr>
      </w:pPr>
    </w:p>
    <w:sectPr w:rsidR="00C81344" w:rsidRPr="00E734B7" w:rsidSect="0041725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D6B"/>
    <w:multiLevelType w:val="multilevel"/>
    <w:tmpl w:val="2F3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B2328"/>
    <w:multiLevelType w:val="multilevel"/>
    <w:tmpl w:val="CE4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20D"/>
    <w:multiLevelType w:val="multilevel"/>
    <w:tmpl w:val="377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D65D4"/>
    <w:multiLevelType w:val="multilevel"/>
    <w:tmpl w:val="A82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7F2AB0"/>
    <w:multiLevelType w:val="multilevel"/>
    <w:tmpl w:val="B24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5C0FE0"/>
    <w:multiLevelType w:val="multilevel"/>
    <w:tmpl w:val="54B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1456ED"/>
    <w:multiLevelType w:val="multilevel"/>
    <w:tmpl w:val="2EE0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57D8"/>
    <w:rsid w:val="00000158"/>
    <w:rsid w:val="0005267A"/>
    <w:rsid w:val="000C5F0A"/>
    <w:rsid w:val="0013367A"/>
    <w:rsid w:val="00193C18"/>
    <w:rsid w:val="001B12BD"/>
    <w:rsid w:val="00265762"/>
    <w:rsid w:val="002B46FB"/>
    <w:rsid w:val="0041725A"/>
    <w:rsid w:val="004340D9"/>
    <w:rsid w:val="00440D54"/>
    <w:rsid w:val="004818CA"/>
    <w:rsid w:val="004C1E45"/>
    <w:rsid w:val="004C6CA1"/>
    <w:rsid w:val="004F4BF2"/>
    <w:rsid w:val="006003AD"/>
    <w:rsid w:val="00634AA1"/>
    <w:rsid w:val="006C3F0E"/>
    <w:rsid w:val="00702F07"/>
    <w:rsid w:val="007157D8"/>
    <w:rsid w:val="0075343A"/>
    <w:rsid w:val="007B1582"/>
    <w:rsid w:val="007E31C0"/>
    <w:rsid w:val="0080129F"/>
    <w:rsid w:val="00832310"/>
    <w:rsid w:val="008A626D"/>
    <w:rsid w:val="008B3102"/>
    <w:rsid w:val="008D15A1"/>
    <w:rsid w:val="009B6131"/>
    <w:rsid w:val="00AA1FD0"/>
    <w:rsid w:val="00BA6FAC"/>
    <w:rsid w:val="00C81344"/>
    <w:rsid w:val="00D5739F"/>
    <w:rsid w:val="00D76068"/>
    <w:rsid w:val="00DD2523"/>
    <w:rsid w:val="00E02475"/>
    <w:rsid w:val="00E3527E"/>
    <w:rsid w:val="00E734B7"/>
    <w:rsid w:val="00EC1435"/>
    <w:rsid w:val="00ED7C25"/>
    <w:rsid w:val="00F83DE4"/>
    <w:rsid w:val="00FB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226736-95B0-45E4-98A9-7C76668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40D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НИКОЛАЙ</cp:lastModifiedBy>
  <cp:revision>13</cp:revision>
  <cp:lastPrinted>2015-05-15T08:43:00Z</cp:lastPrinted>
  <dcterms:created xsi:type="dcterms:W3CDTF">2015-04-28T19:53:00Z</dcterms:created>
  <dcterms:modified xsi:type="dcterms:W3CDTF">2020-09-18T08:15:00Z</dcterms:modified>
</cp:coreProperties>
</file>