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F3" w:rsidRPr="006F28F3" w:rsidRDefault="006F28F3" w:rsidP="006F28F3">
      <w:pPr>
        <w:pStyle w:val="2"/>
        <w:shd w:val="clear" w:color="auto" w:fill="FFFFFF"/>
        <w:spacing w:before="300" w:after="150"/>
        <w:rPr>
          <w:rFonts w:ascii="PT Astra Serif" w:hAnsi="PT Astra Serif" w:cs="Helvetica"/>
          <w:bCs w:val="0"/>
          <w:color w:val="000000" w:themeColor="text1"/>
        </w:rPr>
      </w:pPr>
      <w:r w:rsidRPr="006F28F3">
        <w:rPr>
          <w:rFonts w:ascii="PT Astra Serif" w:hAnsi="PT Astra Serif" w:cs="Helvetica"/>
          <w:bCs w:val="0"/>
          <w:color w:val="000000" w:themeColor="text1"/>
        </w:rPr>
        <w:t>Методы развития музыкального восприятия на уроках слушания музыки</w:t>
      </w:r>
    </w:p>
    <w:p w:rsidR="00494307" w:rsidRPr="00494307" w:rsidRDefault="00494307" w:rsidP="00327433">
      <w:pPr>
        <w:pStyle w:val="a7"/>
        <w:spacing w:line="360" w:lineRule="auto"/>
        <w:ind w:firstLine="284"/>
        <w:jc w:val="center"/>
        <w:rPr>
          <w:rStyle w:val="a6"/>
          <w:rFonts w:ascii="PT Astra Serif" w:hAnsi="PT Astra Serif"/>
          <w:color w:val="000000" w:themeColor="text1"/>
          <w:sz w:val="28"/>
          <w:szCs w:val="28"/>
        </w:rPr>
      </w:pPr>
    </w:p>
    <w:p w:rsidR="0096654C" w:rsidRDefault="00791A8C" w:rsidP="006F0152">
      <w:pPr>
        <w:pStyle w:val="a7"/>
        <w:spacing w:line="360" w:lineRule="auto"/>
        <w:ind w:firstLine="284"/>
        <w:rPr>
          <w:rStyle w:val="a6"/>
          <w:rFonts w:ascii="PT Astra Serif" w:hAnsi="PT Astra Serif"/>
          <w:b w:val="0"/>
          <w:sz w:val="24"/>
          <w:szCs w:val="24"/>
        </w:rPr>
      </w:pPr>
      <w:r w:rsidRPr="00791E47">
        <w:rPr>
          <w:rStyle w:val="a6"/>
          <w:rFonts w:ascii="PT Astra Serif" w:hAnsi="PT Astra Serif"/>
          <w:b w:val="0"/>
          <w:color w:val="000000" w:themeColor="text1"/>
          <w:sz w:val="24"/>
          <w:szCs w:val="24"/>
        </w:rPr>
        <w:t>В данной статье рассмотрены основные</w:t>
      </w:r>
      <w:r w:rsidR="00D64738">
        <w:rPr>
          <w:rStyle w:val="a6"/>
          <w:rFonts w:ascii="PT Astra Serif" w:hAnsi="PT Astra Serif"/>
          <w:b w:val="0"/>
          <w:color w:val="000000" w:themeColor="text1"/>
          <w:sz w:val="24"/>
          <w:szCs w:val="24"/>
        </w:rPr>
        <w:t xml:space="preserve"> методы и</w:t>
      </w: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формы работы на уроках слушания</w:t>
      </w:r>
      <w:r w:rsidR="00791E47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музыки.</w:t>
      </w:r>
      <w:r w:rsidR="00791E47" w:rsidRPr="00791E47">
        <w:rPr>
          <w:rFonts w:ascii="PT Astra Serif" w:eastAsia="Times New Roman" w:hAnsi="PT Astra Serif" w:cs="Helvetica"/>
          <w:color w:val="333333"/>
          <w:sz w:val="24"/>
          <w:szCs w:val="24"/>
        </w:rPr>
        <w:t xml:space="preserve"> </w:t>
      </w:r>
      <w:r w:rsidRPr="00791E47">
        <w:rPr>
          <w:rStyle w:val="a6"/>
          <w:rFonts w:ascii="PT Astra Serif" w:hAnsi="PT Astra Serif"/>
          <w:b w:val="0"/>
          <w:sz w:val="24"/>
          <w:szCs w:val="24"/>
        </w:rPr>
        <w:t>Проанализированы характерные особенности</w:t>
      </w:r>
      <w:r w:rsidR="00791E47">
        <w:rPr>
          <w:rStyle w:val="a6"/>
          <w:rFonts w:ascii="PT Astra Serif" w:hAnsi="PT Astra Serif"/>
          <w:b w:val="0"/>
          <w:sz w:val="24"/>
          <w:szCs w:val="24"/>
        </w:rPr>
        <w:t xml:space="preserve"> и способности детей</w:t>
      </w:r>
      <w:r w:rsidR="001347FE">
        <w:rPr>
          <w:rStyle w:val="a6"/>
          <w:rFonts w:ascii="PT Astra Serif" w:hAnsi="PT Astra Serif"/>
          <w:b w:val="0"/>
          <w:sz w:val="24"/>
          <w:szCs w:val="24"/>
        </w:rPr>
        <w:t xml:space="preserve"> активно слу</w:t>
      </w:r>
      <w:r w:rsidR="00791E47">
        <w:rPr>
          <w:rStyle w:val="a6"/>
          <w:rFonts w:ascii="PT Astra Serif" w:hAnsi="PT Astra Serif"/>
          <w:b w:val="0"/>
          <w:sz w:val="24"/>
          <w:szCs w:val="24"/>
        </w:rPr>
        <w:t xml:space="preserve">шать и </w:t>
      </w:r>
      <w:r w:rsidR="001347FE">
        <w:rPr>
          <w:rStyle w:val="a6"/>
          <w:rFonts w:ascii="PT Astra Serif" w:hAnsi="PT Astra Serif"/>
          <w:b w:val="0"/>
          <w:sz w:val="24"/>
          <w:szCs w:val="24"/>
        </w:rPr>
        <w:t xml:space="preserve">эмоционально </w:t>
      </w:r>
      <w:r w:rsidR="00791E47" w:rsidRPr="00791E47">
        <w:rPr>
          <w:rStyle w:val="a6"/>
          <w:rFonts w:ascii="PT Astra Serif" w:hAnsi="PT Astra Serif"/>
          <w:b w:val="0"/>
          <w:sz w:val="24"/>
          <w:szCs w:val="24"/>
        </w:rPr>
        <w:t>воспринимать</w:t>
      </w:r>
      <w:r w:rsidR="001347FE">
        <w:rPr>
          <w:rStyle w:val="a6"/>
          <w:rFonts w:ascii="PT Astra Serif" w:hAnsi="PT Astra Serif"/>
          <w:b w:val="0"/>
          <w:sz w:val="24"/>
          <w:szCs w:val="24"/>
        </w:rPr>
        <w:t xml:space="preserve"> </w:t>
      </w:r>
      <w:r w:rsidR="00791E47" w:rsidRPr="00791E47">
        <w:rPr>
          <w:rStyle w:val="a6"/>
          <w:rFonts w:ascii="PT Astra Serif" w:hAnsi="PT Astra Serif"/>
          <w:b w:val="0"/>
          <w:sz w:val="24"/>
          <w:szCs w:val="24"/>
        </w:rPr>
        <w:t xml:space="preserve"> музыкальный материал. Выявлена </w:t>
      </w:r>
      <w:r w:rsidRPr="00791E47">
        <w:rPr>
          <w:rStyle w:val="a6"/>
          <w:rFonts w:ascii="PT Astra Serif" w:hAnsi="PT Astra Serif"/>
          <w:b w:val="0"/>
          <w:sz w:val="24"/>
          <w:szCs w:val="24"/>
        </w:rPr>
        <w:t>необходимость использования методов</w:t>
      </w:r>
      <w:r w:rsidR="00791E47" w:rsidRPr="00791E47">
        <w:rPr>
          <w:rStyle w:val="a6"/>
          <w:rFonts w:ascii="PT Astra Serif" w:hAnsi="PT Astra Serif"/>
          <w:b w:val="0"/>
          <w:sz w:val="24"/>
          <w:szCs w:val="24"/>
        </w:rPr>
        <w:t xml:space="preserve"> анализа произведения, </w:t>
      </w:r>
      <w:r w:rsidR="0005538A">
        <w:rPr>
          <w:rStyle w:val="a6"/>
          <w:rFonts w:ascii="PT Astra Serif" w:hAnsi="PT Astra Serif"/>
          <w:b w:val="0"/>
          <w:sz w:val="24"/>
          <w:szCs w:val="24"/>
        </w:rPr>
        <w:t xml:space="preserve">сравнения, </w:t>
      </w:r>
      <w:r w:rsidR="00791E47" w:rsidRPr="00791E47">
        <w:rPr>
          <w:rStyle w:val="a6"/>
          <w:rFonts w:ascii="PT Astra Serif" w:hAnsi="PT Astra Serif"/>
          <w:b w:val="0"/>
          <w:sz w:val="24"/>
          <w:szCs w:val="24"/>
        </w:rPr>
        <w:t xml:space="preserve">как </w:t>
      </w:r>
      <w:r w:rsidR="006F0152">
        <w:rPr>
          <w:rStyle w:val="a6"/>
          <w:rFonts w:ascii="PT Astra Serif" w:hAnsi="PT Astra Serif"/>
          <w:b w:val="0"/>
          <w:sz w:val="24"/>
          <w:szCs w:val="24"/>
        </w:rPr>
        <w:t>результативный</w:t>
      </w:r>
      <w:r w:rsidR="00EA20C9">
        <w:rPr>
          <w:rStyle w:val="a6"/>
          <w:rFonts w:ascii="PT Astra Serif" w:hAnsi="PT Astra Serif"/>
          <w:b w:val="0"/>
          <w:sz w:val="24"/>
          <w:szCs w:val="24"/>
        </w:rPr>
        <w:t xml:space="preserve"> </w:t>
      </w:r>
      <w:r w:rsidR="00791E47" w:rsidRPr="00791E47">
        <w:rPr>
          <w:rStyle w:val="a6"/>
          <w:rFonts w:ascii="PT Astra Serif" w:hAnsi="PT Astra Serif"/>
          <w:b w:val="0"/>
          <w:sz w:val="24"/>
          <w:szCs w:val="24"/>
        </w:rPr>
        <w:t xml:space="preserve">способ закрепления материала. </w:t>
      </w:r>
    </w:p>
    <w:p w:rsidR="006F0152" w:rsidRDefault="006F0152" w:rsidP="006F0152">
      <w:pPr>
        <w:pStyle w:val="a7"/>
        <w:spacing w:line="360" w:lineRule="auto"/>
        <w:ind w:firstLine="284"/>
        <w:rPr>
          <w:rStyle w:val="a6"/>
          <w:rFonts w:ascii="PT Astra Serif" w:hAnsi="PT Astra Serif"/>
          <w:b w:val="0"/>
          <w:sz w:val="24"/>
          <w:szCs w:val="24"/>
        </w:rPr>
      </w:pPr>
    </w:p>
    <w:p w:rsidR="00E1331C" w:rsidRDefault="006F0152" w:rsidP="00C0332E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Слушание музыки является одним из основных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вид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ов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музыкальной деятельности, котор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ый включает в себя ведущие познавательные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функции 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- восприятие и анализ</w:t>
      </w:r>
      <w:r w:rsidR="00C0332E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произведений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. 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На занятиях дети активно воспринимают музыку и получают возможность слушать инструментальные, оркестровые и вокальные произведения в хорошем исполнении. Благодаря доступной на сегодняшний день формы получения музыкальной информации ( многообразие конце</w:t>
      </w:r>
      <w:r w:rsidR="0039489F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ртной деятельности, виды технических средств и источников - телевидение, социальные сети, кино и т.д.) обзор музыкального довольствия расширен и возможности</w:t>
      </w:r>
      <w:r w:rsidR="00C0332E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знакомства с произведениями</w:t>
      </w:r>
      <w:r w:rsidR="00E1331C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, </w:t>
      </w:r>
      <w:r w:rsidR="00C0332E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более подробно</w:t>
      </w:r>
      <w:r w:rsidR="00E1331C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,</w:t>
      </w:r>
      <w:r w:rsidR="0039489F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увеличены в разы.</w:t>
      </w:r>
      <w:r w:rsidR="00E1331C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Но проблема организации </w:t>
      </w:r>
      <w:proofErr w:type="spellStart"/>
      <w:r w:rsidR="001F2AB5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целенаправленого</w:t>
      </w:r>
      <w:proofErr w:type="spellEnd"/>
      <w:r w:rsidR="001F2AB5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</w:t>
      </w:r>
      <w:r w:rsidR="00E1331C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слушания музыки становится все важнее. Мы должны помогать детям формировать избирательность потребления музыкальных впечатлений, в соответствии с уровнем воспитания художественного вкуса.</w:t>
      </w:r>
    </w:p>
    <w:p w:rsidR="001F2AB5" w:rsidRDefault="001E6758" w:rsidP="00C67D84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1. </w:t>
      </w:r>
      <w:r w:rsidR="001F2AB5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Слушание музыки - это прежде всего активный и творческий процесс на уроке. Основываясь на личной практике, слушание и восприятие музыкальных произведений должно занимать лишь часть урока, сохраняя интерес к обсуждению и выводам в процессе. Обычно, заключительный этап, как анализ и оценка прослушивания может содержать в себе </w:t>
      </w:r>
      <w:r w:rsidR="001F2AB5" w:rsidRPr="001E6758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задания и вопросы</w:t>
      </w:r>
      <w:r w:rsidR="00A87743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, которые можно разбить на несколько групп:</w:t>
      </w:r>
    </w:p>
    <w:p w:rsidR="00A87743" w:rsidRDefault="00A87743" w:rsidP="00C67D84">
      <w:pPr>
        <w:pStyle w:val="a8"/>
        <w:numPr>
          <w:ilvl w:val="0"/>
          <w:numId w:val="3"/>
        </w:numPr>
        <w:shd w:val="clear" w:color="auto" w:fill="FFFFFF"/>
        <w:spacing w:after="135" w:line="360" w:lineRule="auto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образно-эмоциональное содержание музыки</w:t>
      </w:r>
    </w:p>
    <w:p w:rsidR="00A87743" w:rsidRDefault="00A87743" w:rsidP="00C67D84">
      <w:pPr>
        <w:pStyle w:val="a8"/>
        <w:numPr>
          <w:ilvl w:val="0"/>
          <w:numId w:val="3"/>
        </w:numPr>
        <w:shd w:val="clear" w:color="auto" w:fill="FFFFFF"/>
        <w:spacing w:after="135" w:line="360" w:lineRule="auto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музыкальный язык и характерные музыкально - выразительные средства </w:t>
      </w:r>
    </w:p>
    <w:p w:rsidR="00A87743" w:rsidRDefault="00A87743" w:rsidP="00C67D84">
      <w:pPr>
        <w:pStyle w:val="a8"/>
        <w:numPr>
          <w:ilvl w:val="0"/>
          <w:numId w:val="3"/>
        </w:numPr>
        <w:shd w:val="clear" w:color="auto" w:fill="FFFFFF"/>
        <w:spacing w:after="135" w:line="360" w:lineRule="auto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связь с другими видами искусства</w:t>
      </w:r>
    </w:p>
    <w:p w:rsidR="00A87743" w:rsidRPr="00A87743" w:rsidRDefault="00A87743" w:rsidP="00C67D84">
      <w:pPr>
        <w:pStyle w:val="a8"/>
        <w:numPr>
          <w:ilvl w:val="0"/>
          <w:numId w:val="3"/>
        </w:numPr>
        <w:shd w:val="clear" w:color="auto" w:fill="FFFFFF"/>
        <w:spacing w:after="135" w:line="360" w:lineRule="auto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работа по наглядным пособия (карточки, плакаты, иллюстрации)</w:t>
      </w:r>
    </w:p>
    <w:p w:rsidR="0045324F" w:rsidRPr="00791E47" w:rsidRDefault="004167BF" w:rsidP="00327433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Цель таких вопросов состоит 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в более ясном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понимание взаимосвязи содержания и формы, действительности музыкального искусства.</w:t>
      </w:r>
    </w:p>
    <w:p w:rsidR="0045324F" w:rsidRPr="00791E47" w:rsidRDefault="001E6758" w:rsidP="00327433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2. 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Еще одним из важных методов и форм работы на уроке является </w:t>
      </w:r>
      <w:r w:rsidR="0045324F" w:rsidRPr="001E6758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сопоставление произведений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: </w:t>
      </w:r>
      <w:r w:rsidR="00C67D84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определение сходств и различий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, выявление контрастов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. 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Для этого 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можно</w:t>
      </w:r>
    </w:p>
    <w:p w:rsidR="0045324F" w:rsidRPr="00791E47" w:rsidRDefault="0045324F" w:rsidP="00327433">
      <w:pPr>
        <w:shd w:val="clear" w:color="auto" w:fill="FFFFFF"/>
        <w:spacing w:after="135" w:line="360" w:lineRule="auto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lastRenderedPageBreak/>
        <w:t>предложить слушать по два или три произведения.</w:t>
      </w:r>
      <w:r w:rsidR="00327433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</w:t>
      </w: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Одно из произведений является основным, и на нем я более всего сосредотачиваю внимание при анализе, а другие служат для сравнения, и благодаря этому для углубления знаний или для решения поставленной проблемы.</w:t>
      </w:r>
    </w:p>
    <w:p w:rsidR="0045324F" w:rsidRPr="00791E47" w:rsidRDefault="001E6758" w:rsidP="00327433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3. 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Иногда предлагается </w:t>
      </w:r>
      <w:r w:rsidRPr="001E6758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анализ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какого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-нибудь произведени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я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(здесь можно дать наводящие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вопросы)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</w:t>
      </w:r>
      <w:r w:rsidRPr="001E6758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с использованием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</w:t>
      </w:r>
      <w:r w:rsidRPr="001E6758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наглядных иллюстраций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. Анализируя характер услышанной музыки, можно пользоваться таблицами</w:t>
      </w: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, карточками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, на которые помещаются контрастные по своему значению слова, среди которых дети должны найти самое подходящее. Таблицу целесообразнее использовать на начальном этапе работы.</w:t>
      </w:r>
    </w:p>
    <w:p w:rsidR="00327433" w:rsidRPr="00791E47" w:rsidRDefault="007F131B" w:rsidP="007F131B">
      <w:pPr>
        <w:shd w:val="clear" w:color="auto" w:fill="FFFFFF"/>
        <w:spacing w:after="135" w:line="360" w:lineRule="auto"/>
        <w:ind w:firstLine="284"/>
        <w:jc w:val="both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4. 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Чтобы наиболее ярко активизировать </w:t>
      </w:r>
      <w:r w:rsidR="00C67D84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эмоциональное 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работу на уроке, я использую </w:t>
      </w:r>
      <w:r w:rsidR="00C67D84" w:rsidRPr="007F131B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оценочный метод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, как показатель эмоциональной реакции и отношения к прослушанному произведению. </w:t>
      </w:r>
    </w:p>
    <w:p w:rsidR="0045324F" w:rsidRPr="00791E47" w:rsidRDefault="007F131B" w:rsidP="007F131B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5. 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Значимым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моментом восприятия музыки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всегда</w:t>
      </w:r>
      <w:r w:rsidR="0045324F"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остаёт</w:t>
      </w:r>
      <w:r w:rsidR="00C67D84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ся эмоциональный отклик на неё и </w:t>
      </w:r>
      <w:r w:rsidR="00327433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переживание её содержания, как способ активного прослушивания и анализа музыки. Поэтому еще одним результативным приемом работы на уроке является само </w:t>
      </w:r>
      <w:r w:rsidR="00327433" w:rsidRPr="007F131B">
        <w:rPr>
          <w:rFonts w:ascii="PT Astra Serif" w:eastAsia="Times New Roman" w:hAnsi="PT Astra Serif" w:cs="Helvetica"/>
          <w:i/>
          <w:color w:val="000000" w:themeColor="text1"/>
          <w:sz w:val="24"/>
          <w:szCs w:val="24"/>
        </w:rPr>
        <w:t>выступление детей</w:t>
      </w:r>
      <w:r w:rsidR="00327433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. Исполнитель может также подготовить заранее рассказ о композиторе, характерных музыкальных особенностей данной</w:t>
      </w:r>
      <w:r w:rsidR="00327433" w:rsidRPr="00327433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</w:t>
      </w:r>
      <w:r w:rsidR="00327433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эпохи. Слушатели с огромным вниманием и интересом встречают подобного рода выступления.</w:t>
      </w:r>
    </w:p>
    <w:p w:rsidR="0045324F" w:rsidRPr="00791E47" w:rsidRDefault="0045324F" w:rsidP="00D64738">
      <w:pPr>
        <w:shd w:val="clear" w:color="auto" w:fill="FFFFFF"/>
        <w:spacing w:after="135" w:line="360" w:lineRule="auto"/>
        <w:ind w:firstLine="284"/>
        <w:rPr>
          <w:rFonts w:ascii="PT Astra Serif" w:eastAsia="Times New Roman" w:hAnsi="PT Astra Serif" w:cs="Helvetica"/>
          <w:color w:val="000000" w:themeColor="text1"/>
          <w:sz w:val="24"/>
          <w:szCs w:val="24"/>
        </w:rPr>
      </w:pP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Перечисленные </w:t>
      </w:r>
      <w:r w:rsidR="007F131B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в работе методы и </w:t>
      </w: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формы </w:t>
      </w:r>
      <w:proofErr w:type="spellStart"/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слушательской</w:t>
      </w:r>
      <w:proofErr w:type="spellEnd"/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деятельности </w:t>
      </w:r>
      <w:r w:rsidR="007F131B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формируют </w:t>
      </w: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навыки активного восприятия музыки, обогащают музыкальный опыт, прививают знания</w:t>
      </w:r>
      <w:r w:rsidR="007F131B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 детям</w:t>
      </w:r>
      <w:r w:rsidRPr="00791E47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>, что в целом является важной предпосылкой обогащения музыкальной культуры детей. В процессе многообразных форм музыкального восприятия дети узнают, постигают, осваивают закономерности музыкального языка, учатся осознавать и понимать музыку</w:t>
      </w:r>
      <w:r w:rsidR="007F131B">
        <w:rPr>
          <w:rFonts w:ascii="PT Astra Serif" w:eastAsia="Times New Roman" w:hAnsi="PT Astra Serif" w:cs="Helvetica"/>
          <w:color w:val="000000" w:themeColor="text1"/>
          <w:sz w:val="24"/>
          <w:szCs w:val="24"/>
        </w:rPr>
        <w:t xml:space="preserve">. </w:t>
      </w:r>
    </w:p>
    <w:p w:rsidR="00807B67" w:rsidRPr="00791E47" w:rsidRDefault="00807B67">
      <w:pPr>
        <w:rPr>
          <w:rFonts w:ascii="PT Astra Serif" w:hAnsi="PT Astra Serif"/>
          <w:color w:val="000000" w:themeColor="text1"/>
          <w:sz w:val="24"/>
          <w:szCs w:val="24"/>
        </w:rPr>
      </w:pPr>
    </w:p>
    <w:sectPr w:rsidR="00807B67" w:rsidRPr="00791E47" w:rsidSect="009B1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E41CB"/>
    <w:multiLevelType w:val="hybridMultilevel"/>
    <w:tmpl w:val="B4722D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A524551"/>
    <w:multiLevelType w:val="multilevel"/>
    <w:tmpl w:val="FAF2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300955"/>
    <w:multiLevelType w:val="multilevel"/>
    <w:tmpl w:val="697C439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5324F"/>
    <w:rsid w:val="0005538A"/>
    <w:rsid w:val="001347FE"/>
    <w:rsid w:val="001E6758"/>
    <w:rsid w:val="001F2AB5"/>
    <w:rsid w:val="002341EC"/>
    <w:rsid w:val="00327433"/>
    <w:rsid w:val="0039489F"/>
    <w:rsid w:val="003B5ECB"/>
    <w:rsid w:val="004167BF"/>
    <w:rsid w:val="0045324F"/>
    <w:rsid w:val="00460FC1"/>
    <w:rsid w:val="00494307"/>
    <w:rsid w:val="006F0152"/>
    <w:rsid w:val="006F28F3"/>
    <w:rsid w:val="00791A8C"/>
    <w:rsid w:val="00791E47"/>
    <w:rsid w:val="007F131B"/>
    <w:rsid w:val="00807B67"/>
    <w:rsid w:val="009259E5"/>
    <w:rsid w:val="0096654C"/>
    <w:rsid w:val="009B1971"/>
    <w:rsid w:val="00A87743"/>
    <w:rsid w:val="00C0332E"/>
    <w:rsid w:val="00C67D84"/>
    <w:rsid w:val="00D64738"/>
    <w:rsid w:val="00E1331C"/>
    <w:rsid w:val="00EA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971"/>
  </w:style>
  <w:style w:type="paragraph" w:styleId="1">
    <w:name w:val="heading 1"/>
    <w:basedOn w:val="a"/>
    <w:link w:val="10"/>
    <w:uiPriority w:val="9"/>
    <w:qFormat/>
    <w:rsid w:val="004532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91A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1A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91A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2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45324F"/>
    <w:rPr>
      <w:color w:val="0000FF"/>
      <w:u w:val="single"/>
    </w:rPr>
  </w:style>
  <w:style w:type="character" w:styleId="a4">
    <w:name w:val="Emphasis"/>
    <w:basedOn w:val="a0"/>
    <w:uiPriority w:val="20"/>
    <w:qFormat/>
    <w:rsid w:val="0045324F"/>
    <w:rPr>
      <w:i/>
      <w:iCs/>
    </w:rPr>
  </w:style>
  <w:style w:type="paragraph" w:styleId="a5">
    <w:name w:val="Normal (Web)"/>
    <w:basedOn w:val="a"/>
    <w:uiPriority w:val="99"/>
    <w:semiHidden/>
    <w:unhideWhenUsed/>
    <w:rsid w:val="0045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5324F"/>
    <w:rPr>
      <w:b/>
      <w:bCs/>
    </w:rPr>
  </w:style>
  <w:style w:type="paragraph" w:styleId="a7">
    <w:name w:val="No Spacing"/>
    <w:uiPriority w:val="1"/>
    <w:qFormat/>
    <w:rsid w:val="00791A8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91A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91A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91A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A87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3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ткачук</dc:creator>
  <cp:keywords/>
  <dc:description/>
  <cp:lastModifiedBy>роман ткачук</cp:lastModifiedBy>
  <cp:revision>18</cp:revision>
  <dcterms:created xsi:type="dcterms:W3CDTF">2019-11-17T09:20:00Z</dcterms:created>
  <dcterms:modified xsi:type="dcterms:W3CDTF">2019-11-17T13:50:00Z</dcterms:modified>
</cp:coreProperties>
</file>