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  <w:u w:val="single"/>
        </w:rPr>
        <w:t xml:space="preserve">Уставные и иные учредительные документы: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 xml:space="preserve"> 1. Свидетельство о государственной регистрации организации, выданное органом юстиции, налоговой службой, отделом регистрации муниципального образования (для организаций, зарегистрированных до 2006г.), Федеральной регистрационной службой (для организаций, зарегистрированных с 2006 по 2008 гг.), с </w:t>
      </w:r>
      <w:smartTag w:uri="urn:schemas-microsoft-com:office:smarttags" w:element="metricconverter">
        <w:smartTagPr>
          <w:attr w:name="ProductID" w:val="2008 г"/>
        </w:smartTagPr>
        <w:r w:rsidRPr="00367233">
          <w:rPr>
            <w:rFonts w:ascii="Arial" w:hAnsi="Arial" w:cs="Arial"/>
            <w:sz w:val="20"/>
            <w:szCs w:val="20"/>
          </w:rPr>
          <w:t>2008 г</w:t>
        </w:r>
      </w:smartTag>
      <w:r w:rsidRPr="00367233">
        <w:rPr>
          <w:rFonts w:ascii="Arial" w:hAnsi="Arial" w:cs="Arial"/>
          <w:sz w:val="20"/>
          <w:szCs w:val="20"/>
        </w:rPr>
        <w:t xml:space="preserve">. по настоящее время - Министерством юстиции РФ (его территориальными управлениями). </w:t>
      </w:r>
      <w:r w:rsidRPr="00367233">
        <w:rPr>
          <w:rFonts w:ascii="Arial" w:hAnsi="Arial" w:cs="Arial"/>
          <w:sz w:val="20"/>
          <w:szCs w:val="20"/>
        </w:rPr>
        <w:br/>
        <w:t xml:space="preserve">2. Свидетельство о внесении записи о создании организации в Единый государственный реестр юридических лиц, выданное налоговым органом. </w:t>
      </w:r>
      <w:r w:rsidRPr="00367233">
        <w:rPr>
          <w:rFonts w:ascii="Arial" w:hAnsi="Arial" w:cs="Arial"/>
          <w:sz w:val="20"/>
          <w:szCs w:val="20"/>
        </w:rPr>
        <w:br/>
        <w:t xml:space="preserve">3. Устав с отметкой о регистрации. </w:t>
      </w:r>
      <w:r w:rsidRPr="00367233">
        <w:rPr>
          <w:rFonts w:ascii="Arial" w:hAnsi="Arial" w:cs="Arial"/>
          <w:sz w:val="20"/>
          <w:szCs w:val="20"/>
        </w:rPr>
        <w:br/>
        <w:t>4. Учредительный договор (может быть у Некоммерческих партнерств, Автономных некоммерческих организаций и обязательно должен быть у Ассоциаций).</w:t>
      </w:r>
      <w:r w:rsidRPr="00367233">
        <w:rPr>
          <w:rFonts w:ascii="Arial" w:hAnsi="Arial" w:cs="Arial"/>
          <w:sz w:val="20"/>
          <w:szCs w:val="20"/>
        </w:rPr>
        <w:br/>
        <w:t xml:space="preserve">5. Свидетельство о постановке организации на налоговый учет, выданное налоговым органом. </w:t>
      </w:r>
      <w:r w:rsidRPr="00367233">
        <w:rPr>
          <w:rFonts w:ascii="Arial" w:hAnsi="Arial" w:cs="Arial"/>
          <w:sz w:val="20"/>
          <w:szCs w:val="20"/>
        </w:rPr>
        <w:br/>
        <w:t xml:space="preserve">6. Извещение о постановке на учет в Фонде социального страхования РФ. </w:t>
      </w:r>
      <w:r w:rsidRPr="00367233">
        <w:rPr>
          <w:rFonts w:ascii="Arial" w:hAnsi="Arial" w:cs="Arial"/>
          <w:sz w:val="20"/>
          <w:szCs w:val="20"/>
        </w:rPr>
        <w:br/>
        <w:t>7. Извещение о постановке на учет в Фонде обязательного медицинского страхования РФ.</w:t>
      </w:r>
      <w:r w:rsidRPr="00367233">
        <w:rPr>
          <w:rFonts w:ascii="Arial" w:hAnsi="Arial" w:cs="Arial"/>
          <w:sz w:val="20"/>
          <w:szCs w:val="20"/>
        </w:rPr>
        <w:br/>
        <w:t xml:space="preserve">8. Извещение о постановке на учет в Пенсионном фонде РФ. </w:t>
      </w:r>
      <w:r w:rsidRPr="00367233">
        <w:rPr>
          <w:rFonts w:ascii="Arial" w:hAnsi="Arial" w:cs="Arial"/>
          <w:sz w:val="20"/>
          <w:szCs w:val="20"/>
        </w:rPr>
        <w:br/>
        <w:t>9. Информационное письмо об учете организации в Статрегистре Росстата (Федеральная служба государственной статистики).</w:t>
      </w:r>
      <w:r w:rsidRPr="00367233">
        <w:rPr>
          <w:rFonts w:ascii="Arial" w:hAnsi="Arial" w:cs="Arial"/>
          <w:sz w:val="20"/>
          <w:szCs w:val="20"/>
        </w:rPr>
        <w:br/>
        <w:t xml:space="preserve">10. Положение о ревизионной комиссии (если предусмотрено уставом). </w:t>
      </w:r>
      <w:r w:rsidRPr="00367233">
        <w:rPr>
          <w:rFonts w:ascii="Arial" w:hAnsi="Arial" w:cs="Arial"/>
          <w:sz w:val="20"/>
          <w:szCs w:val="20"/>
        </w:rPr>
        <w:br/>
        <w:t xml:space="preserve">11. Положение о членстве (если предусмотрено уставом). </w:t>
      </w:r>
      <w:r w:rsidRPr="00367233">
        <w:rPr>
          <w:rFonts w:ascii="Arial" w:hAnsi="Arial" w:cs="Arial"/>
          <w:sz w:val="20"/>
          <w:szCs w:val="20"/>
        </w:rPr>
        <w:br/>
        <w:t xml:space="preserve">12. Форма отчета ревизионной комиссии (при наличии такого органа, согласно уставу). </w:t>
      </w:r>
      <w:r w:rsidRPr="00367233">
        <w:rPr>
          <w:rFonts w:ascii="Arial" w:hAnsi="Arial" w:cs="Arial"/>
          <w:sz w:val="20"/>
          <w:szCs w:val="20"/>
        </w:rPr>
        <w:br/>
        <w:t xml:space="preserve">13. Форма отчета руководящего органа (если предусмотрено уставом). </w:t>
      </w:r>
      <w:r w:rsidRPr="00367233">
        <w:rPr>
          <w:rFonts w:ascii="Arial" w:hAnsi="Arial" w:cs="Arial"/>
          <w:sz w:val="20"/>
          <w:szCs w:val="20"/>
        </w:rPr>
        <w:br/>
        <w:t xml:space="preserve">14. Сведения о месте нахождения организации (договор аренды или договор безвозмездного пользования и т.п., если адресом места нахождения организации является квартира одного из учредителей или члена организации, то гарантийное письмо о предоставлении адреса).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</w:t>
      </w:r>
      <w:r w:rsidRPr="00367233">
        <w:rPr>
          <w:rStyle w:val="a3"/>
          <w:rFonts w:ascii="Arial" w:hAnsi="Arial" w:cs="Arial"/>
          <w:sz w:val="20"/>
          <w:szCs w:val="20"/>
        </w:rPr>
        <w:t>Дополнительно для членских организаций:</w:t>
      </w:r>
      <w:r w:rsidRPr="00367233">
        <w:rPr>
          <w:rFonts w:ascii="Arial" w:hAnsi="Arial" w:cs="Arial"/>
          <w:sz w:val="20"/>
          <w:szCs w:val="20"/>
        </w:rPr>
        <w:t xml:space="preserve">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1. Заявления граждан и/или юридических лиц о приеме их в члены организации и об исключении из членов организации.</w:t>
      </w:r>
      <w:r w:rsidRPr="00367233">
        <w:rPr>
          <w:rFonts w:ascii="Arial" w:hAnsi="Arial" w:cs="Arial"/>
          <w:sz w:val="20"/>
          <w:szCs w:val="20"/>
        </w:rPr>
        <w:br/>
        <w:t>2. Протоколы уполномоченных руководящих органов организации о приеме или об исключении из членов организации граждан и/или юридических лиц.</w:t>
      </w:r>
      <w:r w:rsidRPr="00367233">
        <w:rPr>
          <w:rFonts w:ascii="Arial" w:hAnsi="Arial" w:cs="Arial"/>
          <w:sz w:val="20"/>
          <w:szCs w:val="20"/>
        </w:rPr>
        <w:br/>
        <w:t xml:space="preserve">3. Образец членского билета (если предусмотрено уставом). </w:t>
      </w:r>
      <w:r w:rsidRPr="00367233">
        <w:rPr>
          <w:rFonts w:ascii="Arial" w:hAnsi="Arial" w:cs="Arial"/>
          <w:sz w:val="20"/>
          <w:szCs w:val="20"/>
        </w:rPr>
        <w:br/>
        <w:t xml:space="preserve">4. Протоколы уполномоченных руководящих органов организации об утверждении вступительных, членских взносов организации с указанием их размера и периодичности уплаты.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  <w:u w:val="single"/>
        </w:rPr>
        <w:t xml:space="preserve"> Протоколы (решения) руководящих и исполнительных органов:</w:t>
      </w:r>
      <w:r w:rsidRPr="00367233">
        <w:rPr>
          <w:rFonts w:ascii="Arial" w:hAnsi="Arial" w:cs="Arial"/>
          <w:sz w:val="20"/>
          <w:szCs w:val="20"/>
        </w:rPr>
        <w:t xml:space="preserve">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Примечание: если руководящий орган состоит из одного человека или юридического лица, то оформляется решение, если руководящий орган коллегиальный, то оформляется протоколом заседания.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 xml:space="preserve">1. Протокол или решение о создании организации. </w:t>
      </w:r>
      <w:r w:rsidRPr="00367233">
        <w:rPr>
          <w:rFonts w:ascii="Arial" w:hAnsi="Arial" w:cs="Arial"/>
          <w:sz w:val="20"/>
          <w:szCs w:val="20"/>
        </w:rPr>
        <w:br/>
        <w:t xml:space="preserve">2. Протоколы или решения об избрании или назначении руководящих органов организации. </w:t>
      </w:r>
      <w:r w:rsidRPr="00367233">
        <w:rPr>
          <w:rFonts w:ascii="Arial" w:hAnsi="Arial" w:cs="Arial"/>
          <w:sz w:val="20"/>
          <w:szCs w:val="20"/>
        </w:rPr>
        <w:br/>
        <w:t xml:space="preserve">3. Протоколы или решения по вопросам, которые согласно уставу отнесены к исключительной компетенции данного органа управления (например: о приоритетных направлениях деятельности организации). </w:t>
      </w:r>
      <w:r w:rsidRPr="00367233">
        <w:rPr>
          <w:rFonts w:ascii="Arial" w:hAnsi="Arial" w:cs="Arial"/>
          <w:sz w:val="20"/>
          <w:szCs w:val="20"/>
        </w:rPr>
        <w:br/>
        <w:t xml:space="preserve">4. Протоколы или решения иных руководящих или исполнительных органов организации, которые предусмотрены уставом организации. </w:t>
      </w:r>
      <w:r w:rsidRPr="00367233">
        <w:rPr>
          <w:rFonts w:ascii="Arial" w:hAnsi="Arial" w:cs="Arial"/>
          <w:sz w:val="20"/>
          <w:szCs w:val="20"/>
        </w:rPr>
        <w:br/>
        <w:t xml:space="preserve">5. Протоколы заседания и решения контрольно-ревизионного органа организации  (Ревизионной комиссии или ревизора, при наличии такого органа). </w:t>
      </w:r>
      <w:r w:rsidRPr="00367233">
        <w:rPr>
          <w:rFonts w:ascii="Arial" w:hAnsi="Arial" w:cs="Arial"/>
          <w:sz w:val="20"/>
          <w:szCs w:val="20"/>
        </w:rPr>
        <w:br/>
        <w:t xml:space="preserve">6. Протоколы заседания Попечительского совета или иного наблюдательного органа (при наличии такого органа) </w:t>
      </w:r>
      <w:r w:rsidRPr="00367233">
        <w:rPr>
          <w:rFonts w:ascii="Arial" w:hAnsi="Arial" w:cs="Arial"/>
          <w:sz w:val="20"/>
          <w:szCs w:val="20"/>
        </w:rPr>
        <w:br/>
        <w:t xml:space="preserve">7. Протоколы о создании структурных подразделений (например, о создании отделения общественного объединения; об открытии филиалов или представительств организации)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Примечание: Сведения о филиалах и представительствах некоммерческой организации должны быть указаны в уставе организации.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</w:t>
      </w:r>
      <w:r w:rsidRPr="00367233">
        <w:rPr>
          <w:rFonts w:ascii="Arial" w:hAnsi="Arial" w:cs="Arial"/>
          <w:sz w:val="20"/>
          <w:szCs w:val="20"/>
          <w:u w:val="single"/>
        </w:rPr>
        <w:t xml:space="preserve"> Трудовые документы:</w:t>
      </w:r>
      <w:r w:rsidRPr="00367233">
        <w:rPr>
          <w:rFonts w:ascii="Arial" w:hAnsi="Arial" w:cs="Arial"/>
          <w:sz w:val="20"/>
          <w:szCs w:val="20"/>
        </w:rPr>
        <w:t xml:space="preserve">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1. Штатное расписание.</w:t>
      </w:r>
      <w:r w:rsidRPr="00367233">
        <w:rPr>
          <w:rFonts w:ascii="Arial" w:hAnsi="Arial" w:cs="Arial"/>
          <w:sz w:val="20"/>
          <w:szCs w:val="20"/>
        </w:rPr>
        <w:br/>
        <w:t xml:space="preserve">2. Приказ об утверждении штатного расписания. </w:t>
      </w:r>
      <w:r w:rsidRPr="00367233">
        <w:rPr>
          <w:rFonts w:ascii="Arial" w:hAnsi="Arial" w:cs="Arial"/>
          <w:sz w:val="20"/>
          <w:szCs w:val="20"/>
        </w:rPr>
        <w:br/>
        <w:t xml:space="preserve">3. Приказ о назначении на должность главного бухгалтера, при отсутствии в штате главного бухгалтера, приказ руководителя организации о возложении функций главного бухгалтера на себя. </w:t>
      </w:r>
      <w:r w:rsidRPr="00367233">
        <w:rPr>
          <w:rFonts w:ascii="Arial" w:hAnsi="Arial" w:cs="Arial"/>
          <w:sz w:val="20"/>
          <w:szCs w:val="20"/>
        </w:rPr>
        <w:br/>
        <w:t xml:space="preserve">4. Приказы по личному составу и по отпускам. </w:t>
      </w:r>
      <w:r w:rsidRPr="00367233">
        <w:rPr>
          <w:rFonts w:ascii="Arial" w:hAnsi="Arial" w:cs="Arial"/>
          <w:sz w:val="20"/>
          <w:szCs w:val="20"/>
        </w:rPr>
        <w:br/>
        <w:t xml:space="preserve">5. Заявления о принятии на работу от штатных сотрудников организации. </w:t>
      </w:r>
      <w:r w:rsidRPr="00367233">
        <w:rPr>
          <w:rFonts w:ascii="Arial" w:hAnsi="Arial" w:cs="Arial"/>
          <w:sz w:val="20"/>
          <w:szCs w:val="20"/>
        </w:rPr>
        <w:br/>
        <w:t xml:space="preserve">6. Трудовой договор с руководителем организации. </w:t>
      </w:r>
      <w:r w:rsidRPr="00367233">
        <w:rPr>
          <w:rFonts w:ascii="Arial" w:hAnsi="Arial" w:cs="Arial"/>
          <w:sz w:val="20"/>
          <w:szCs w:val="20"/>
        </w:rPr>
        <w:br/>
        <w:t xml:space="preserve">7. Трудовые договоры со штатными сотрудниками организации. </w:t>
      </w:r>
      <w:r w:rsidRPr="00367233">
        <w:rPr>
          <w:rFonts w:ascii="Arial" w:hAnsi="Arial" w:cs="Arial"/>
          <w:sz w:val="20"/>
          <w:szCs w:val="20"/>
        </w:rPr>
        <w:br/>
        <w:t xml:space="preserve">8. Личные карточки работников.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</w:t>
      </w:r>
      <w:r w:rsidRPr="00367233">
        <w:rPr>
          <w:rFonts w:ascii="Arial" w:hAnsi="Arial" w:cs="Arial"/>
          <w:sz w:val="20"/>
          <w:szCs w:val="20"/>
          <w:u w:val="single"/>
        </w:rPr>
        <w:t xml:space="preserve"> Гражданско-правовые документы:</w:t>
      </w:r>
      <w:r w:rsidRPr="00367233">
        <w:rPr>
          <w:rFonts w:ascii="Arial" w:hAnsi="Arial" w:cs="Arial"/>
          <w:sz w:val="20"/>
          <w:szCs w:val="20"/>
        </w:rPr>
        <w:t xml:space="preserve">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 xml:space="preserve"> 1. Договоры с контрагентами, акты о выполнении работ (об оказании услуг) к этим договорам, счета-фактуры (при применении общей системы налогообложения). </w:t>
      </w:r>
      <w:r w:rsidRPr="00367233">
        <w:rPr>
          <w:rFonts w:ascii="Arial" w:hAnsi="Arial" w:cs="Arial"/>
          <w:sz w:val="20"/>
          <w:szCs w:val="20"/>
        </w:rPr>
        <w:br/>
        <w:t xml:space="preserve">2. Договоры по оформлению деятельности добровольцев и/или волонтеров. </w:t>
      </w:r>
    </w:p>
    <w:p w:rsidR="009805C5" w:rsidRPr="00367233" w:rsidRDefault="009805C5" w:rsidP="009805C5">
      <w:pPr>
        <w:spacing w:line="225" w:lineRule="atLeast"/>
        <w:rPr>
          <w:rFonts w:ascii="Arial" w:hAnsi="Arial" w:cs="Arial"/>
          <w:sz w:val="20"/>
          <w:szCs w:val="20"/>
        </w:rPr>
      </w:pPr>
      <w:r w:rsidRPr="00367233">
        <w:rPr>
          <w:rFonts w:ascii="Arial" w:hAnsi="Arial" w:cs="Arial"/>
          <w:sz w:val="20"/>
          <w:szCs w:val="20"/>
        </w:rPr>
        <w:t> </w:t>
      </w:r>
      <w:r w:rsidRPr="00367233">
        <w:rPr>
          <w:rFonts w:ascii="Arial" w:hAnsi="Arial" w:cs="Arial"/>
          <w:sz w:val="20"/>
          <w:szCs w:val="20"/>
          <w:u w:val="single"/>
        </w:rPr>
        <w:t xml:space="preserve"> Бухгалтерская и налоговая отчетность:</w:t>
      </w:r>
    </w:p>
    <w:p w:rsidR="00474246" w:rsidRDefault="009805C5" w:rsidP="009805C5">
      <w:pPr>
        <w:spacing w:line="225" w:lineRule="atLeast"/>
      </w:pPr>
      <w:r w:rsidRPr="00367233">
        <w:rPr>
          <w:rFonts w:ascii="Arial" w:hAnsi="Arial" w:cs="Arial"/>
          <w:sz w:val="20"/>
          <w:szCs w:val="20"/>
        </w:rPr>
        <w:t xml:space="preserve"> 1. Бухгалтерские балансы (квартальные, годовые). </w:t>
      </w:r>
      <w:r w:rsidRPr="00367233">
        <w:rPr>
          <w:rFonts w:ascii="Arial" w:hAnsi="Arial" w:cs="Arial"/>
          <w:sz w:val="20"/>
          <w:szCs w:val="20"/>
        </w:rPr>
        <w:br/>
        <w:t xml:space="preserve">2. Налоговые декларации. </w:t>
      </w:r>
      <w:r w:rsidRPr="00367233">
        <w:rPr>
          <w:rFonts w:ascii="Arial" w:hAnsi="Arial" w:cs="Arial"/>
          <w:sz w:val="20"/>
          <w:szCs w:val="20"/>
        </w:rPr>
        <w:br/>
        <w:t xml:space="preserve">3. Отчетность, подаваемая в Фонд социального страхования. </w:t>
      </w:r>
      <w:r w:rsidRPr="00367233">
        <w:rPr>
          <w:rFonts w:ascii="Arial" w:hAnsi="Arial" w:cs="Arial"/>
          <w:sz w:val="20"/>
          <w:szCs w:val="20"/>
        </w:rPr>
        <w:br/>
        <w:t>4. Иная, предусмотренная действующим законодательством налоговая и бухгалтерская отчетность.</w:t>
      </w:r>
    </w:p>
    <w:sectPr w:rsidR="00474246" w:rsidSect="009805C5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05C5"/>
    <w:rsid w:val="003A1127"/>
    <w:rsid w:val="007937E9"/>
    <w:rsid w:val="009805C5"/>
    <w:rsid w:val="00D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805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3860</Characters>
  <Application>Microsoft Office Word</Application>
  <DocSecurity>0</DocSecurity>
  <Lines>32</Lines>
  <Paragraphs>9</Paragraphs>
  <ScaleCrop>false</ScaleCrop>
  <Company>Krokoz™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2019-03-13T13:20:00Z</dcterms:created>
  <dcterms:modified xsi:type="dcterms:W3CDTF">2019-03-13T13:21:00Z</dcterms:modified>
</cp:coreProperties>
</file>