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03" w:rsidRPr="00293C9D" w:rsidRDefault="00FB2AC5" w:rsidP="00D73E4A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9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Педагогическая разминка в рамках деловой игры</w:t>
      </w:r>
      <w:r w:rsidR="00293C9D" w:rsidRPr="00293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C9D" w:rsidRPr="00293C9D">
        <w:rPr>
          <w:rFonts w:ascii="Times New Roman" w:hAnsi="Times New Roman" w:cs="Times New Roman"/>
          <w:b/>
          <w:sz w:val="24"/>
          <w:szCs w:val="24"/>
        </w:rPr>
        <w:t xml:space="preserve">для педагогов службы психолого-педагогического сопровождения </w:t>
      </w:r>
      <w:r w:rsidR="00293C9D">
        <w:rPr>
          <w:rFonts w:ascii="Times New Roman" w:hAnsi="Times New Roman" w:cs="Times New Roman"/>
          <w:b/>
          <w:sz w:val="24"/>
          <w:szCs w:val="24"/>
        </w:rPr>
        <w:t>ДОУ</w:t>
      </w:r>
      <w:r w:rsidRPr="0029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29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Методика </w:t>
      </w:r>
      <w:r w:rsidR="00A02E03" w:rsidRPr="0029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дидактических игр в </w:t>
      </w:r>
      <w:r w:rsidR="00A02E03" w:rsidRPr="0029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коррекционн</w:t>
      </w:r>
      <w:r w:rsidR="00A02E03" w:rsidRPr="0029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ой работе учителя-логопеда»</w:t>
      </w:r>
      <w:r w:rsidR="00293C9D" w:rsidRPr="0029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12320" w:rsidRPr="00D73E4A" w:rsidRDefault="00E260A4" w:rsidP="00D73E4A">
      <w:pPr>
        <w:shd w:val="clear" w:color="auto" w:fill="FFFFFF"/>
        <w:spacing w:after="0" w:line="240" w:lineRule="auto"/>
        <w:ind w:firstLine="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73E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Подготовила: </w:t>
      </w:r>
      <w:proofErr w:type="spellStart"/>
      <w:r w:rsidRPr="00D73E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Котелянец</w:t>
      </w:r>
      <w:proofErr w:type="spellEnd"/>
      <w:r w:rsidRPr="00D73E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Е.Г., учитель-логопед, г. Ноябрьск</w:t>
      </w:r>
    </w:p>
    <w:p w:rsidR="00E260A4" w:rsidRPr="00D73E4A" w:rsidRDefault="00E260A4" w:rsidP="00D73E4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AC5" w:rsidRDefault="00917BA9" w:rsidP="00D73E4A">
      <w:pPr>
        <w:spacing w:after="0" w:line="240" w:lineRule="auto"/>
        <w:ind w:firstLine="284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B2A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300CC" w:rsidRPr="00FB2AC5">
        <w:rPr>
          <w:rFonts w:ascii="Times New Roman" w:hAnsi="Times New Roman" w:cs="Times New Roman"/>
          <w:sz w:val="24"/>
          <w:szCs w:val="24"/>
        </w:rPr>
        <w:t>обогащение</w:t>
      </w:r>
      <w:r w:rsidRPr="00FB2AC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педагогического опыта по </w:t>
      </w:r>
      <w:r w:rsidR="00FB2AC5" w:rsidRPr="00FB2AC5">
        <w:rPr>
          <w:rStyle w:val="a4"/>
          <w:rFonts w:ascii="Times New Roman" w:hAnsi="Times New Roman" w:cs="Times New Roman"/>
          <w:b w:val="0"/>
          <w:sz w:val="24"/>
          <w:szCs w:val="24"/>
        </w:rPr>
        <w:t>методике проведения дидактических игр</w:t>
      </w:r>
      <w:r w:rsidR="00FB2AC5" w:rsidRPr="00FB2AC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1259F" w:rsidRPr="00D73E4A" w:rsidRDefault="0061259F" w:rsidP="00D73E4A">
      <w:pPr>
        <w:shd w:val="clear" w:color="auto" w:fill="FFFFFF"/>
        <w:spacing w:after="0" w:line="24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7B52" w:rsidRPr="00A02E03" w:rsidRDefault="00A02E03" w:rsidP="00D73E4A">
      <w:pPr>
        <w:spacing w:after="0" w:line="240" w:lineRule="auto"/>
        <w:ind w:firstLine="284"/>
        <w:contextualSpacing/>
        <w:rPr>
          <w:rStyle w:val="c3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A02E03">
        <w:rPr>
          <w:rStyle w:val="c3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  <w:r>
        <w:rPr>
          <w:rStyle w:val="c3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264B" w:rsidRPr="00D73E4A" w:rsidRDefault="00902DA7" w:rsidP="00FB2AC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дошкольной педагогике </w:t>
      </w:r>
      <w:r w:rsidR="00DE5FDA"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применяют различные виды игр</w:t>
      </w:r>
      <w:r w:rsidR="005F6D02"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(классификация взята по С.Л. </w:t>
      </w:r>
      <w:proofErr w:type="spellStart"/>
      <w:r w:rsidR="005F6D02"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Новоселовой</w:t>
      </w:r>
      <w:proofErr w:type="spellEnd"/>
      <w:r w:rsidR="005F6D02"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E5FDA"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F6D02" w:rsidRPr="00D73E4A" w:rsidRDefault="005F6D02" w:rsidP="00D73E4A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E4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сюжетно-ролевые</w:t>
      </w:r>
      <w:r w:rsidRPr="00D73E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F6D02" w:rsidRPr="00D73E4A" w:rsidRDefault="005F6D02" w:rsidP="00D73E4A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E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театрализованные;</w:t>
      </w:r>
    </w:p>
    <w:p w:rsidR="005F6D02" w:rsidRPr="00D73E4A" w:rsidRDefault="005F6D02" w:rsidP="00D73E4A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E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подвижные;</w:t>
      </w:r>
    </w:p>
    <w:p w:rsidR="005F6D02" w:rsidRPr="00D73E4A" w:rsidRDefault="005F6D02" w:rsidP="00D73E4A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E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дидактические.</w:t>
      </w:r>
    </w:p>
    <w:p w:rsidR="00902DA7" w:rsidRPr="00D73E4A" w:rsidRDefault="00BF2E29" w:rsidP="00D73E4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Обратим внимание  на д</w:t>
      </w:r>
      <w:r w:rsidR="00FB2AC5">
        <w:rPr>
          <w:rFonts w:ascii="Times New Roman" w:hAnsi="Times New Roman" w:cs="Times New Roman"/>
          <w:sz w:val="24"/>
          <w:szCs w:val="24"/>
          <w:shd w:val="clear" w:color="auto" w:fill="FFFFFF"/>
        </w:rPr>
        <w:t>идактические игры</w:t>
      </w: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5FDA" w:rsidRPr="00D73E4A" w:rsidRDefault="00617737" w:rsidP="00D73E4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DE5FDA" w:rsidRPr="00D73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идактическая игра </w:t>
      </w:r>
      <w:r w:rsidR="00DE5FDA" w:rsidRPr="00D73E4A">
        <w:rPr>
          <w:rFonts w:ascii="Times New Roman" w:hAnsi="Times New Roman" w:cs="Times New Roman"/>
          <w:color w:val="000000"/>
          <w:sz w:val="24"/>
          <w:szCs w:val="24"/>
        </w:rPr>
        <w:t>- это разновидность игр с правилами, специально создаваемых в целях обучения и воспитания детей.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b/>
          <w:bCs/>
          <w:color w:val="000000"/>
        </w:rPr>
        <w:t xml:space="preserve">Дидактическая игра как форма обучения детей </w:t>
      </w:r>
      <w:r w:rsidRPr="00D73E4A">
        <w:rPr>
          <w:color w:val="000000"/>
        </w:rPr>
        <w:t xml:space="preserve">содержит два начала: учебное (познавательное) и игровое (занимательное). </w:t>
      </w:r>
      <w:r w:rsidR="00FB2AC5">
        <w:rPr>
          <w:color w:val="000000"/>
        </w:rPr>
        <w:t xml:space="preserve">Педагог </w:t>
      </w:r>
      <w:r w:rsidRPr="00D73E4A">
        <w:rPr>
          <w:color w:val="000000"/>
        </w:rPr>
        <w:t xml:space="preserve"> одновременно является и учителем, и участником игры. Он учит и играет, а дети, играя, учатся. Обучение в дидактической игре построено на </w:t>
      </w:r>
      <w:r w:rsidRPr="00D73E4A">
        <w:rPr>
          <w:b/>
          <w:bCs/>
          <w:color w:val="000000"/>
        </w:rPr>
        <w:t xml:space="preserve">игровых способах </w:t>
      </w:r>
      <w:r w:rsidRPr="00D73E4A">
        <w:rPr>
          <w:color w:val="000000"/>
        </w:rPr>
        <w:t>разрешения интересных для ребенка познавательных задач.</w:t>
      </w:r>
    </w:p>
    <w:p w:rsidR="0037264B" w:rsidRPr="00D73E4A" w:rsidRDefault="0037264B" w:rsidP="00D73E4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contextualSpacing/>
        <w:jc w:val="both"/>
        <w:rPr>
          <w:shd w:val="clear" w:color="auto" w:fill="FFFFFF"/>
        </w:rPr>
      </w:pPr>
      <w:r w:rsidRPr="00D73E4A">
        <w:rPr>
          <w:shd w:val="clear" w:color="auto" w:fill="FFFFFF"/>
        </w:rPr>
        <w:t>А.</w:t>
      </w:r>
      <w:r w:rsidR="00FF234D" w:rsidRPr="00D73E4A">
        <w:rPr>
          <w:shd w:val="clear" w:color="auto" w:fill="FFFFFF"/>
        </w:rPr>
        <w:t xml:space="preserve"> </w:t>
      </w:r>
      <w:r w:rsidRPr="00D73E4A">
        <w:rPr>
          <w:shd w:val="clear" w:color="auto" w:fill="FFFFFF"/>
        </w:rPr>
        <w:t>К.</w:t>
      </w:r>
      <w:r w:rsidR="00FF234D" w:rsidRPr="00D73E4A">
        <w:rPr>
          <w:shd w:val="clear" w:color="auto" w:fill="FFFFFF"/>
        </w:rPr>
        <w:t xml:space="preserve"> </w:t>
      </w:r>
      <w:r w:rsidRPr="00D73E4A">
        <w:rPr>
          <w:shd w:val="clear" w:color="auto" w:fill="FFFFFF"/>
        </w:rPr>
        <w:t>Бондаренко все дидактические игры предлагает разделить на три основных вида:</w:t>
      </w:r>
    </w:p>
    <w:p w:rsidR="0037264B" w:rsidRPr="00D73E4A" w:rsidRDefault="0037264B" w:rsidP="00D73E4A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игры с</w:t>
      </w:r>
      <w:r w:rsidR="00FF234D"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предметами (игрушками, природным материалом);</w:t>
      </w:r>
    </w:p>
    <w:p w:rsidR="0037264B" w:rsidRPr="00D73E4A" w:rsidRDefault="0037264B" w:rsidP="00D73E4A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настольно</w:t>
      </w:r>
      <w:r w:rsidR="00FF234D"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— печатные;</w:t>
      </w:r>
    </w:p>
    <w:p w:rsidR="0037264B" w:rsidRPr="00D73E4A" w:rsidRDefault="0037264B" w:rsidP="00D73E4A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словесные игры. 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</w:rPr>
      </w:pPr>
      <w:r w:rsidRPr="00D73E4A">
        <w:rPr>
          <w:b/>
          <w:bCs/>
          <w:color w:val="000000"/>
        </w:rPr>
        <w:t>Требование к подбору дидактических игр.</w:t>
      </w:r>
    </w:p>
    <w:p w:rsidR="00740810" w:rsidRPr="00D73E4A" w:rsidRDefault="00DE5FDA" w:rsidP="00FB2AC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color w:val="000000"/>
        </w:rPr>
        <w:t xml:space="preserve">При отборе дидактической игры </w:t>
      </w:r>
      <w:r w:rsidR="00FB2AC5">
        <w:rPr>
          <w:color w:val="000000"/>
        </w:rPr>
        <w:t>педагог</w:t>
      </w:r>
      <w:r w:rsidRPr="00D73E4A">
        <w:rPr>
          <w:color w:val="000000"/>
        </w:rPr>
        <w:t xml:space="preserve"> должен </w:t>
      </w:r>
      <w:r w:rsidR="00FF234D" w:rsidRPr="00D73E4A">
        <w:rPr>
          <w:color w:val="000000"/>
        </w:rPr>
        <w:t xml:space="preserve"> </w:t>
      </w:r>
      <w:r w:rsidRPr="00D73E4A">
        <w:rPr>
          <w:color w:val="000000"/>
        </w:rPr>
        <w:t xml:space="preserve">четко представлять себе требования, которым она должна отвечать. 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</w:rPr>
      </w:pPr>
      <w:r w:rsidRPr="00D73E4A">
        <w:rPr>
          <w:color w:val="000000"/>
        </w:rPr>
        <w:t>Дидактические игры должны:</w:t>
      </w:r>
    </w:p>
    <w:p w:rsidR="00FB2AC5" w:rsidRDefault="00FF234D" w:rsidP="00D73E4A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rPr>
          <w:color w:val="000000"/>
        </w:rPr>
      </w:pPr>
      <w:r w:rsidRPr="00D73E4A">
        <w:rPr>
          <w:color w:val="000000"/>
        </w:rPr>
        <w:t xml:space="preserve">отражать реальную картину </w:t>
      </w:r>
      <w:r w:rsidR="00DE5FDA" w:rsidRPr="00D73E4A">
        <w:rPr>
          <w:color w:val="000000"/>
        </w:rPr>
        <w:t>ок</w:t>
      </w:r>
      <w:r w:rsidRPr="00D73E4A">
        <w:rPr>
          <w:color w:val="000000"/>
        </w:rPr>
        <w:t xml:space="preserve">ружающего мира и быть </w:t>
      </w:r>
      <w:r w:rsidR="00312428" w:rsidRPr="00D73E4A">
        <w:rPr>
          <w:color w:val="000000"/>
        </w:rPr>
        <w:t>доступными дошкольникам</w:t>
      </w:r>
      <w:r w:rsidR="00FB2AC5">
        <w:rPr>
          <w:color w:val="000000"/>
        </w:rPr>
        <w:t xml:space="preserve">. </w:t>
      </w:r>
    </w:p>
    <w:p w:rsidR="00FB2AC5" w:rsidRPr="00645421" w:rsidRDefault="00FB2AC5" w:rsidP="00FB2AC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contextualSpacing/>
        <w:rPr>
          <w:color w:val="000000"/>
        </w:rPr>
      </w:pPr>
      <w:r w:rsidRPr="00645421">
        <w:rPr>
          <w:color w:val="000000"/>
        </w:rPr>
        <w:t>К</w:t>
      </w:r>
      <w:r w:rsidR="00312428" w:rsidRPr="00645421">
        <w:rPr>
          <w:color w:val="000000"/>
        </w:rPr>
        <w:t>ак вы это понимаете?</w:t>
      </w:r>
    </w:p>
    <w:p w:rsidR="00FB2AC5" w:rsidRPr="00645421" w:rsidRDefault="00FB2AC5" w:rsidP="00FB2AC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contextualSpacing/>
        <w:rPr>
          <w:color w:val="000000"/>
        </w:rPr>
      </w:pPr>
      <w:r w:rsidRPr="00645421">
        <w:rPr>
          <w:i/>
          <w:color w:val="000000"/>
        </w:rPr>
        <w:t>Пример</w:t>
      </w:r>
      <w:r w:rsidRPr="00645421">
        <w:rPr>
          <w:color w:val="000000"/>
        </w:rPr>
        <w:t>: в д</w:t>
      </w:r>
      <w:r w:rsidR="00645421">
        <w:rPr>
          <w:color w:val="000000"/>
        </w:rPr>
        <w:t>идактической игре</w:t>
      </w:r>
      <w:r w:rsidR="00312428" w:rsidRPr="00645421">
        <w:rPr>
          <w:color w:val="000000"/>
        </w:rPr>
        <w:t xml:space="preserve"> «Кролик и морковка»</w:t>
      </w:r>
      <w:r w:rsidRPr="00645421">
        <w:rPr>
          <w:color w:val="000000"/>
        </w:rPr>
        <w:t xml:space="preserve"> педагог использует </w:t>
      </w:r>
      <w:r w:rsidR="00312428" w:rsidRPr="00645421">
        <w:rPr>
          <w:color w:val="000000"/>
        </w:rPr>
        <w:t xml:space="preserve"> игрушк</w:t>
      </w:r>
      <w:r w:rsidRPr="00645421">
        <w:rPr>
          <w:color w:val="000000"/>
        </w:rPr>
        <w:t>у «розовый кролик</w:t>
      </w:r>
      <w:r w:rsidR="00645421">
        <w:rPr>
          <w:color w:val="000000"/>
        </w:rPr>
        <w:t>».</w:t>
      </w:r>
    </w:p>
    <w:p w:rsidR="00DE5FDA" w:rsidRPr="00645421" w:rsidRDefault="00FB2AC5" w:rsidP="00FB2AC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/>
        <w:contextualSpacing/>
        <w:rPr>
          <w:color w:val="000000"/>
        </w:rPr>
      </w:pPr>
      <w:r w:rsidRPr="00645421">
        <w:rPr>
          <w:i/>
          <w:color w:val="000000"/>
        </w:rPr>
        <w:t>Пример</w:t>
      </w:r>
      <w:r w:rsidRPr="00645421">
        <w:rPr>
          <w:color w:val="000000"/>
        </w:rPr>
        <w:t xml:space="preserve">: педагог употребляет </w:t>
      </w:r>
      <w:r w:rsidR="00645421">
        <w:rPr>
          <w:color w:val="000000"/>
        </w:rPr>
        <w:t xml:space="preserve">в речи </w:t>
      </w:r>
      <w:r w:rsidRPr="00645421">
        <w:rPr>
          <w:color w:val="000000"/>
        </w:rPr>
        <w:t>«</w:t>
      </w:r>
      <w:r w:rsidR="00312428" w:rsidRPr="00645421">
        <w:rPr>
          <w:color w:val="000000"/>
        </w:rPr>
        <w:t>хрюшка</w:t>
      </w:r>
      <w:r w:rsidRPr="00645421">
        <w:rPr>
          <w:color w:val="000000"/>
        </w:rPr>
        <w:t>» вместо «свинья»</w:t>
      </w:r>
      <w:r w:rsidR="00645421">
        <w:rPr>
          <w:color w:val="000000"/>
        </w:rPr>
        <w:t>;</w:t>
      </w:r>
    </w:p>
    <w:p w:rsidR="00DE5FDA" w:rsidRPr="00D73E4A" w:rsidRDefault="00645421" w:rsidP="00D73E4A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rPr>
          <w:color w:val="000000"/>
        </w:rPr>
      </w:pPr>
      <w:r>
        <w:rPr>
          <w:color w:val="000000"/>
        </w:rPr>
        <w:t xml:space="preserve">обеспечивать возможность  играть </w:t>
      </w:r>
      <w:r w:rsidR="00DE5FDA" w:rsidRPr="00D73E4A">
        <w:rPr>
          <w:color w:val="000000"/>
        </w:rPr>
        <w:t>как отдельному ребенку, так и не большой группе детей;</w:t>
      </w:r>
    </w:p>
    <w:p w:rsidR="00DE5FDA" w:rsidRPr="00D73E4A" w:rsidRDefault="00645421" w:rsidP="00D73E4A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rPr>
          <w:color w:val="000000"/>
        </w:rPr>
      </w:pPr>
      <w:r>
        <w:rPr>
          <w:color w:val="000000"/>
        </w:rPr>
        <w:t xml:space="preserve">позволять  ребенку самостоятельно контролировать </w:t>
      </w:r>
      <w:r w:rsidR="00DE5FDA" w:rsidRPr="00D73E4A">
        <w:rPr>
          <w:color w:val="000000"/>
        </w:rPr>
        <w:t>правильность выполнения задания;</w:t>
      </w:r>
    </w:p>
    <w:p w:rsidR="00DE5FDA" w:rsidRPr="00D73E4A" w:rsidRDefault="00DE5FDA" w:rsidP="00D73E4A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D73E4A">
        <w:rPr>
          <w:color w:val="000000"/>
        </w:rPr>
        <w:t>материалы для игры должны быть прочными, красочно оформленными, привлекательными и отвечать гигиеническим нормам.</w:t>
      </w:r>
    </w:p>
    <w:p w:rsidR="00DE5FDA" w:rsidRDefault="008B15EF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rPr>
          <w:b/>
          <w:bCs/>
          <w:color w:val="000000"/>
        </w:rPr>
      </w:pPr>
      <w:r w:rsidRPr="00D73E4A">
        <w:rPr>
          <w:b/>
          <w:bCs/>
          <w:color w:val="000000"/>
        </w:rPr>
        <w:t>Структура дидактической игры</w:t>
      </w:r>
      <w:r w:rsidR="00645421">
        <w:rPr>
          <w:b/>
          <w:bCs/>
          <w:color w:val="000000"/>
        </w:rPr>
        <w:t>:</w:t>
      </w:r>
      <w:r w:rsidRPr="00D73E4A">
        <w:rPr>
          <w:b/>
          <w:bCs/>
          <w:color w:val="000000"/>
        </w:rPr>
        <w:t xml:space="preserve"> </w:t>
      </w:r>
    </w:p>
    <w:p w:rsidR="00DE5FDA" w:rsidRPr="00D73E4A" w:rsidRDefault="00DE5FDA" w:rsidP="00645421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rPr>
          <w:color w:val="000000"/>
        </w:rPr>
      </w:pPr>
      <w:r w:rsidRPr="00D73E4A">
        <w:rPr>
          <w:color w:val="000000"/>
        </w:rPr>
        <w:t>дидактическая задача,</w:t>
      </w:r>
    </w:p>
    <w:p w:rsidR="00DE5FDA" w:rsidRPr="00D73E4A" w:rsidRDefault="00DE5FDA" w:rsidP="00645421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rPr>
          <w:color w:val="000000"/>
        </w:rPr>
      </w:pPr>
      <w:r w:rsidRPr="00D73E4A">
        <w:rPr>
          <w:color w:val="000000"/>
        </w:rPr>
        <w:t>игровая задача,</w:t>
      </w:r>
    </w:p>
    <w:p w:rsidR="00DE5FDA" w:rsidRPr="00D73E4A" w:rsidRDefault="00DE5FDA" w:rsidP="00645421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rPr>
          <w:color w:val="000000"/>
        </w:rPr>
      </w:pPr>
      <w:r w:rsidRPr="00D73E4A">
        <w:rPr>
          <w:color w:val="000000"/>
        </w:rPr>
        <w:t>игровые действия,</w:t>
      </w:r>
    </w:p>
    <w:p w:rsidR="00DE5FDA" w:rsidRPr="00D73E4A" w:rsidRDefault="00DE5FDA" w:rsidP="00645421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rPr>
          <w:color w:val="000000"/>
        </w:rPr>
      </w:pPr>
      <w:r w:rsidRPr="00D73E4A">
        <w:rPr>
          <w:color w:val="000000"/>
        </w:rPr>
        <w:t>правила игры,</w:t>
      </w:r>
    </w:p>
    <w:p w:rsidR="00DE5FDA" w:rsidRPr="00D73E4A" w:rsidRDefault="00DE5FDA" w:rsidP="00645421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284"/>
        <w:contextualSpacing/>
        <w:rPr>
          <w:color w:val="000000"/>
        </w:rPr>
      </w:pPr>
      <w:r w:rsidRPr="00D73E4A">
        <w:rPr>
          <w:color w:val="000000"/>
        </w:rPr>
        <w:t>результат (подведения итогов).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b/>
          <w:bCs/>
          <w:color w:val="000000"/>
        </w:rPr>
        <w:t>Дидактическая задача</w:t>
      </w:r>
      <w:r w:rsidR="00FF234D" w:rsidRPr="00D73E4A">
        <w:rPr>
          <w:b/>
          <w:bCs/>
          <w:color w:val="000000"/>
        </w:rPr>
        <w:t xml:space="preserve">  </w:t>
      </w:r>
      <w:r w:rsidRPr="00D73E4A">
        <w:rPr>
          <w:color w:val="000000"/>
        </w:rPr>
        <w:t xml:space="preserve">формулируется педагогом и отражает цель обучения. Однако научно обоснованная и методически выверенная формулировка дидактической задачи детям, как правило, неинтересна. Поэтому дидактическая задача переводится </w:t>
      </w:r>
      <w:r w:rsidRPr="00D73E4A">
        <w:rPr>
          <w:b/>
          <w:bCs/>
          <w:color w:val="000000"/>
        </w:rPr>
        <w:t>в игровую задачу</w:t>
      </w:r>
      <w:r w:rsidR="00FF234D" w:rsidRPr="00D73E4A">
        <w:rPr>
          <w:b/>
          <w:bCs/>
          <w:color w:val="000000"/>
        </w:rPr>
        <w:t xml:space="preserve"> </w:t>
      </w:r>
      <w:r w:rsidRPr="00D73E4A">
        <w:rPr>
          <w:color w:val="000000"/>
        </w:rPr>
        <w:t>– задачу, которая ставится перед детьми и мотив</w:t>
      </w:r>
      <w:r w:rsidR="00FF234D" w:rsidRPr="00D73E4A">
        <w:rPr>
          <w:color w:val="000000"/>
        </w:rPr>
        <w:t>ирует их игровую деятельность</w:t>
      </w:r>
      <w:r w:rsidRPr="00D73E4A">
        <w:rPr>
          <w:color w:val="000000"/>
        </w:rPr>
        <w:t>.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b/>
          <w:bCs/>
          <w:color w:val="000000"/>
        </w:rPr>
        <w:t>Игровые действия</w:t>
      </w:r>
      <w:r w:rsidR="00FF234D" w:rsidRPr="00D73E4A">
        <w:rPr>
          <w:b/>
          <w:bCs/>
          <w:color w:val="000000"/>
        </w:rPr>
        <w:t xml:space="preserve"> </w:t>
      </w:r>
      <w:r w:rsidRPr="00D73E4A">
        <w:rPr>
          <w:color w:val="000000"/>
        </w:rPr>
        <w:t>– это отдельные элементы игровой деятельности. Чем разнообразнее игровые действия, тем увлекательнее для детей игра. Игровые действия реализуют замысел игры и определяются необходимостью решения дидактической задачи.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b/>
          <w:bCs/>
          <w:color w:val="000000"/>
        </w:rPr>
        <w:t>Правила дидактической игры</w:t>
      </w:r>
      <w:r w:rsidR="00FF234D" w:rsidRPr="00D73E4A">
        <w:rPr>
          <w:b/>
          <w:bCs/>
          <w:color w:val="000000"/>
        </w:rPr>
        <w:t xml:space="preserve"> </w:t>
      </w:r>
      <w:r w:rsidRPr="00D73E4A">
        <w:rPr>
          <w:color w:val="000000"/>
        </w:rPr>
        <w:t>обусловлены не только необходимостью управлять игровой деятельностью</w:t>
      </w:r>
      <w:r w:rsidR="00FF234D" w:rsidRPr="00D73E4A">
        <w:rPr>
          <w:color w:val="000000"/>
        </w:rPr>
        <w:t>,</w:t>
      </w:r>
      <w:r w:rsidR="008B15EF" w:rsidRPr="00D73E4A">
        <w:rPr>
          <w:color w:val="000000"/>
        </w:rPr>
        <w:t xml:space="preserve"> но и дидактической задачей</w:t>
      </w:r>
      <w:r w:rsidRPr="00D73E4A">
        <w:rPr>
          <w:color w:val="000000"/>
        </w:rPr>
        <w:t>. </w:t>
      </w:r>
    </w:p>
    <w:p w:rsidR="00FF234D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b/>
          <w:bCs/>
          <w:color w:val="000000"/>
        </w:rPr>
        <w:t xml:space="preserve">Подведение итогов </w:t>
      </w:r>
      <w:r w:rsidRPr="00D73E4A">
        <w:rPr>
          <w:color w:val="000000"/>
        </w:rPr>
        <w:t xml:space="preserve">происходит в конце игры и является её обязательным компонентом. Например, можно подсчитать количество набранных очков, выявить детей, выполнивших лучше </w:t>
      </w:r>
      <w:r w:rsidRPr="00D73E4A">
        <w:rPr>
          <w:color w:val="000000"/>
        </w:rPr>
        <w:lastRenderedPageBreak/>
        <w:t>всех игровое задание и т.д.</w:t>
      </w:r>
      <w:r w:rsidR="00FF234D" w:rsidRPr="00D73E4A">
        <w:rPr>
          <w:color w:val="000000"/>
        </w:rPr>
        <w:t xml:space="preserve"> </w:t>
      </w:r>
      <w:r w:rsidRPr="00D73E4A">
        <w:rPr>
          <w:color w:val="000000"/>
        </w:rPr>
        <w:t xml:space="preserve">При подведении итогов необходимо подчеркнуть достижения каждого ребенка, успехи отстающих детей. 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color w:val="000000"/>
        </w:rPr>
        <w:t>Все структурные компоненты дидактической игры взаимосвязаны, отсутствие или неэффективная реализация любого из них неизбежно окажет негативное влияние на результат всей технологии.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b/>
          <w:bCs/>
          <w:color w:val="000000"/>
        </w:rPr>
        <w:t>Для воспитателя результат</w:t>
      </w:r>
      <w:r w:rsidR="00FF234D" w:rsidRPr="00D73E4A">
        <w:rPr>
          <w:b/>
          <w:bCs/>
          <w:color w:val="000000"/>
        </w:rPr>
        <w:t xml:space="preserve"> </w:t>
      </w:r>
      <w:r w:rsidRPr="00D73E4A">
        <w:rPr>
          <w:color w:val="000000"/>
        </w:rPr>
        <w:t>игры всегда является показателем успехов детей в усвоении знаний, в умственной деятельности, в характере его отношений с партнерами.</w:t>
      </w:r>
    </w:p>
    <w:p w:rsidR="00DE5FDA" w:rsidRPr="00D73E4A" w:rsidRDefault="00DE5FD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b/>
          <w:bCs/>
          <w:color w:val="000000"/>
        </w:rPr>
        <w:t>Результатом дидактической игры для ребенка</w:t>
      </w:r>
      <w:r w:rsidRPr="00D73E4A">
        <w:rPr>
          <w:color w:val="000000"/>
        </w:rPr>
        <w:t>, кроме правильно выполненного задания, есть и</w:t>
      </w:r>
      <w:r w:rsidR="00FF234D" w:rsidRPr="00D73E4A">
        <w:rPr>
          <w:color w:val="000000"/>
        </w:rPr>
        <w:t xml:space="preserve"> </w:t>
      </w:r>
      <w:r w:rsidRPr="00D73E4A">
        <w:rPr>
          <w:b/>
          <w:bCs/>
          <w:color w:val="000000"/>
        </w:rPr>
        <w:t>удовольствие и интерес</w:t>
      </w:r>
      <w:r w:rsidRPr="00D73E4A">
        <w:rPr>
          <w:color w:val="000000"/>
        </w:rPr>
        <w:t>, которое она дает его участникам.</w:t>
      </w:r>
    </w:p>
    <w:p w:rsidR="00645421" w:rsidRDefault="00645421" w:rsidP="00D73E4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421" w:rsidRPr="00645421" w:rsidRDefault="00A02E03" w:rsidP="00A02E03">
      <w:pPr>
        <w:pStyle w:val="c1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3"/>
          <w:bCs/>
          <w:color w:val="FF0000"/>
        </w:rPr>
      </w:pPr>
      <w:r>
        <w:rPr>
          <w:rStyle w:val="c3"/>
          <w:b/>
          <w:bCs/>
          <w:color w:val="000000"/>
        </w:rPr>
        <w:t xml:space="preserve">2. </w:t>
      </w:r>
      <w:r w:rsidR="00645421" w:rsidRPr="00D73E4A">
        <w:rPr>
          <w:rStyle w:val="c3"/>
          <w:b/>
          <w:bCs/>
          <w:color w:val="000000"/>
        </w:rPr>
        <w:t>ПРАКТИЧЕСКАЯ ЧАСТЬ</w:t>
      </w:r>
      <w:r w:rsidR="00645421">
        <w:rPr>
          <w:rStyle w:val="c3"/>
          <w:b/>
          <w:bCs/>
          <w:color w:val="000000"/>
        </w:rPr>
        <w:t xml:space="preserve">. </w:t>
      </w:r>
    </w:p>
    <w:p w:rsidR="00DE5FDA" w:rsidRPr="00A02E03" w:rsidRDefault="00A02E03" w:rsidP="00A02E0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</w:t>
      </w:r>
      <w:r w:rsidR="00645421" w:rsidRPr="00A02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Учитель-логопед  </w:t>
      </w:r>
      <w:r w:rsidRPr="00A02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анализирует </w:t>
      </w:r>
      <w:r w:rsidR="00645421" w:rsidRPr="00A02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педагогами </w:t>
      </w:r>
      <w:r w:rsidR="00DE5FDA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</w:t>
      </w:r>
      <w:r w:rsidR="00645421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ую </w:t>
      </w:r>
      <w:r w:rsidR="00DE5FDA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</w:t>
      </w:r>
      <w:r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DE5FDA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4C3C9D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Шарфики для </w:t>
      </w:r>
      <w:r w:rsidR="00617885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внучек</w:t>
      </w:r>
      <w:r w:rsidR="00DE5FDA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23622A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5421" w:rsidRPr="00A0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методикой проведения:</w:t>
      </w:r>
    </w:p>
    <w:p w:rsidR="00FF234D" w:rsidRPr="00D73E4A" w:rsidRDefault="00293C9D" w:rsidP="00A02E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CDF99" wp14:editId="1AEACBD9">
            <wp:simplePos x="0" y="0"/>
            <wp:positionH relativeFrom="column">
              <wp:posOffset>3102610</wp:posOffset>
            </wp:positionH>
            <wp:positionV relativeFrom="paragraph">
              <wp:posOffset>81280</wp:posOffset>
            </wp:positionV>
            <wp:extent cx="3413760" cy="25196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1" t="2115" r="13793" b="3131"/>
                    <a:stretch/>
                  </pic:blipFill>
                  <pic:spPr bwMode="auto">
                    <a:xfrm>
                      <a:off x="0" y="0"/>
                      <a:ext cx="3413760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4D" w:rsidRPr="00D73E4A">
        <w:rPr>
          <w:color w:val="000000"/>
          <w:u w:val="single"/>
        </w:rPr>
        <w:t>дидактическая задача</w:t>
      </w:r>
      <w:r w:rsidR="00FF234D" w:rsidRPr="00D73E4A">
        <w:rPr>
          <w:color w:val="000000"/>
        </w:rPr>
        <w:t xml:space="preserve">: </w:t>
      </w:r>
      <w:r w:rsidR="00617885" w:rsidRPr="00D73E4A">
        <w:rPr>
          <w:color w:val="000000"/>
        </w:rPr>
        <w:t>закреплять</w:t>
      </w:r>
      <w:r w:rsidR="00FF234D" w:rsidRPr="00D73E4A">
        <w:rPr>
          <w:color w:val="000000"/>
        </w:rPr>
        <w:t xml:space="preserve"> умени</w:t>
      </w:r>
      <w:r w:rsidR="00617885" w:rsidRPr="00D73E4A">
        <w:rPr>
          <w:color w:val="000000"/>
        </w:rPr>
        <w:t>е</w:t>
      </w:r>
      <w:r w:rsidR="00FF234D" w:rsidRPr="00D73E4A">
        <w:rPr>
          <w:color w:val="000000"/>
        </w:rPr>
        <w:t xml:space="preserve"> </w:t>
      </w:r>
      <w:r w:rsidR="004C3C9D" w:rsidRPr="00D73E4A">
        <w:rPr>
          <w:color w:val="000000"/>
        </w:rPr>
        <w:t>определять на слух длинные и короткие слова</w:t>
      </w:r>
    </w:p>
    <w:p w:rsidR="00FF234D" w:rsidRPr="00D73E4A" w:rsidRDefault="00FF234D" w:rsidP="00A02E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D73E4A">
        <w:rPr>
          <w:color w:val="000000"/>
          <w:u w:val="single"/>
        </w:rPr>
        <w:t>игровая задача</w:t>
      </w:r>
      <w:r w:rsidR="004C3C9D" w:rsidRPr="00D73E4A">
        <w:rPr>
          <w:color w:val="000000"/>
        </w:rPr>
        <w:t>: бабушка связала для внучек шарфики, чтобы не перепутать</w:t>
      </w:r>
      <w:r w:rsidR="00617885" w:rsidRPr="00D73E4A">
        <w:rPr>
          <w:color w:val="000000"/>
        </w:rPr>
        <w:t>,</w:t>
      </w:r>
      <w:r w:rsidR="004C3C9D" w:rsidRPr="00D73E4A">
        <w:rPr>
          <w:color w:val="000000"/>
        </w:rPr>
        <w:t xml:space="preserve"> она решила украсить шарфики</w:t>
      </w:r>
      <w:r w:rsidR="00617885" w:rsidRPr="00D73E4A">
        <w:rPr>
          <w:color w:val="000000"/>
        </w:rPr>
        <w:t>, давайте поможем бабушке.</w:t>
      </w:r>
    </w:p>
    <w:p w:rsidR="00FF234D" w:rsidRPr="00D73E4A" w:rsidRDefault="00FF234D" w:rsidP="00A02E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D73E4A">
        <w:rPr>
          <w:color w:val="000000"/>
          <w:u w:val="single"/>
        </w:rPr>
        <w:t>игровые действия</w:t>
      </w:r>
      <w:r w:rsidR="00617885" w:rsidRPr="00D73E4A">
        <w:rPr>
          <w:color w:val="000000"/>
        </w:rPr>
        <w:t xml:space="preserve">: </w:t>
      </w:r>
      <w:r w:rsidR="0023622A" w:rsidRPr="00D73E4A">
        <w:rPr>
          <w:color w:val="000000"/>
        </w:rPr>
        <w:t xml:space="preserve">мы будем рисовать узоры на шарфиках. </w:t>
      </w:r>
    </w:p>
    <w:p w:rsidR="00FF234D" w:rsidRPr="00D73E4A" w:rsidRDefault="00FF234D" w:rsidP="00A02E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D73E4A">
        <w:rPr>
          <w:color w:val="000000"/>
          <w:u w:val="single"/>
        </w:rPr>
        <w:t>правила игры</w:t>
      </w:r>
      <w:r w:rsidR="004C3C9D" w:rsidRPr="00D73E4A">
        <w:rPr>
          <w:color w:val="000000"/>
        </w:rPr>
        <w:t xml:space="preserve">: </w:t>
      </w:r>
      <w:r w:rsidR="0023622A" w:rsidRPr="00D73E4A">
        <w:rPr>
          <w:color w:val="000000"/>
        </w:rPr>
        <w:t>у вас имеются шарфики – короткий и длинный, я буду называть слова. Е</w:t>
      </w:r>
      <w:r w:rsidR="004C3C9D" w:rsidRPr="00D73E4A">
        <w:rPr>
          <w:color w:val="000000"/>
        </w:rPr>
        <w:t xml:space="preserve">сли слово короткое – рисуем круг на коротком шарфике, если слово длинное – рисуем </w:t>
      </w:r>
      <w:r w:rsidR="006C5C0A" w:rsidRPr="00D73E4A">
        <w:rPr>
          <w:color w:val="000000"/>
        </w:rPr>
        <w:t>квадрат</w:t>
      </w:r>
      <w:r w:rsidR="004C3C9D" w:rsidRPr="00D73E4A">
        <w:rPr>
          <w:color w:val="000000"/>
        </w:rPr>
        <w:t xml:space="preserve"> на длинном шарфике.</w:t>
      </w:r>
    </w:p>
    <w:p w:rsidR="008020EE" w:rsidRPr="00D73E4A" w:rsidRDefault="00A02E03" w:rsidP="00A02E03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Речевой матери</w:t>
      </w:r>
      <w:bookmarkStart w:id="0" w:name="_GoBack"/>
      <w:bookmarkEnd w:id="0"/>
      <w:r>
        <w:rPr>
          <w:i/>
          <w:color w:val="000000"/>
        </w:rPr>
        <w:t>ал</w:t>
      </w:r>
      <w:r w:rsidR="008020EE" w:rsidRPr="00D73E4A">
        <w:rPr>
          <w:i/>
          <w:color w:val="000000"/>
        </w:rPr>
        <w:t>:</w:t>
      </w:r>
      <w:r w:rsidR="006C5C0A" w:rsidRPr="00D73E4A">
        <w:rPr>
          <w:i/>
          <w:color w:val="000000"/>
        </w:rPr>
        <w:t xml:space="preserve"> лук, машина, нос, велосипед, ты, балерина, Буратино, мак, кит, паровоз, мясорубка.</w:t>
      </w:r>
      <w:proofErr w:type="gramEnd"/>
    </w:p>
    <w:p w:rsidR="00FF234D" w:rsidRDefault="00617885" w:rsidP="00A02E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D73E4A">
        <w:rPr>
          <w:color w:val="000000"/>
          <w:u w:val="single"/>
        </w:rPr>
        <w:t>результат</w:t>
      </w:r>
      <w:r w:rsidRPr="00D73E4A">
        <w:rPr>
          <w:color w:val="000000"/>
        </w:rPr>
        <w:t xml:space="preserve"> (подведения итогов): давайте посчитаем, сколько кругов нарисовали на </w:t>
      </w:r>
      <w:r w:rsidR="006C5C0A" w:rsidRPr="00D73E4A">
        <w:rPr>
          <w:color w:val="000000"/>
        </w:rPr>
        <w:t>коротком</w:t>
      </w:r>
      <w:r w:rsidRPr="00D73E4A">
        <w:rPr>
          <w:color w:val="000000"/>
        </w:rPr>
        <w:t xml:space="preserve"> шарфике</w:t>
      </w:r>
      <w:r w:rsidR="006C5C0A" w:rsidRPr="00D73E4A">
        <w:rPr>
          <w:color w:val="000000"/>
        </w:rPr>
        <w:t xml:space="preserve"> (5)</w:t>
      </w:r>
      <w:r w:rsidRPr="00D73E4A">
        <w:rPr>
          <w:color w:val="000000"/>
        </w:rPr>
        <w:t xml:space="preserve">, </w:t>
      </w:r>
      <w:r w:rsidR="006C5C0A" w:rsidRPr="00D73E4A">
        <w:rPr>
          <w:color w:val="000000"/>
        </w:rPr>
        <w:t xml:space="preserve">квадратов на длинном шарфике (6), </w:t>
      </w:r>
      <w:r w:rsidRPr="00D73E4A">
        <w:rPr>
          <w:color w:val="000000"/>
        </w:rPr>
        <w:t>напишите возле каждого шарфика</w:t>
      </w:r>
      <w:r w:rsidR="00A02E03">
        <w:rPr>
          <w:color w:val="000000"/>
        </w:rPr>
        <w:t xml:space="preserve"> соответствующую цифру</w:t>
      </w:r>
      <w:r w:rsidRPr="00D73E4A">
        <w:rPr>
          <w:color w:val="000000"/>
        </w:rPr>
        <w:t>. Вспомним короткие слова (припоминают), длинные слова (припоминают). Обменяйтесь шарфиками, проверьте друг у друга. Правильный ответ…</w:t>
      </w:r>
      <w:r w:rsidR="0023622A" w:rsidRPr="00D73E4A">
        <w:rPr>
          <w:color w:val="000000"/>
        </w:rPr>
        <w:t>молодцы, теперь бабушка не перепутает шарфики.</w:t>
      </w:r>
    </w:p>
    <w:p w:rsidR="00645421" w:rsidRPr="00D73E4A" w:rsidRDefault="00645421" w:rsidP="00645421">
      <w:pPr>
        <w:pStyle w:val="a3"/>
        <w:shd w:val="clear" w:color="auto" w:fill="FFFFFF"/>
        <w:spacing w:before="0" w:beforeAutospacing="0" w:after="0" w:afterAutospacing="0"/>
        <w:ind w:left="284"/>
        <w:contextualSpacing/>
        <w:rPr>
          <w:color w:val="000000"/>
        </w:rPr>
      </w:pPr>
    </w:p>
    <w:p w:rsidR="00760251" w:rsidRPr="00D73E4A" w:rsidRDefault="00A02E03" w:rsidP="00D73E4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contextualSpacing/>
        <w:rPr>
          <w:color w:val="000000"/>
        </w:rPr>
      </w:pPr>
      <w:r>
        <w:rPr>
          <w:b/>
          <w:bCs/>
          <w:color w:val="000000"/>
        </w:rPr>
        <w:t xml:space="preserve">2.2. </w:t>
      </w:r>
      <w:r w:rsidR="00760251" w:rsidRPr="00D73E4A">
        <w:rPr>
          <w:b/>
          <w:bCs/>
          <w:color w:val="000000"/>
        </w:rPr>
        <w:t>С</w:t>
      </w:r>
      <w:r w:rsidR="0023622A" w:rsidRPr="00D73E4A">
        <w:rPr>
          <w:b/>
          <w:bCs/>
          <w:color w:val="000000"/>
        </w:rPr>
        <w:t>амостоятельная работа п</w:t>
      </w:r>
      <w:r w:rsidR="00C30A09" w:rsidRPr="00D73E4A">
        <w:rPr>
          <w:b/>
          <w:bCs/>
          <w:color w:val="000000"/>
        </w:rPr>
        <w:t>едагог</w:t>
      </w:r>
      <w:r w:rsidR="0023622A" w:rsidRPr="00D73E4A">
        <w:rPr>
          <w:b/>
          <w:bCs/>
          <w:color w:val="000000"/>
        </w:rPr>
        <w:t>ов в группах</w:t>
      </w:r>
      <w:r w:rsidR="00C30A09" w:rsidRPr="00D73E4A">
        <w:rPr>
          <w:bCs/>
          <w:color w:val="000000"/>
        </w:rPr>
        <w:t xml:space="preserve">. </w:t>
      </w:r>
    </w:p>
    <w:p w:rsidR="00A02E03" w:rsidRPr="00D73E4A" w:rsidRDefault="00C30A09" w:rsidP="00293C9D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D73E4A">
        <w:rPr>
          <w:b/>
          <w:bCs/>
          <w:color w:val="000000"/>
        </w:rPr>
        <w:t>Задание</w:t>
      </w:r>
      <w:r w:rsidRPr="00D73E4A">
        <w:rPr>
          <w:bCs/>
          <w:color w:val="000000"/>
        </w:rPr>
        <w:t>: по дидактической задаче, учитывая структуру</w:t>
      </w:r>
      <w:r w:rsidR="00A02E03">
        <w:rPr>
          <w:bCs/>
          <w:color w:val="000000"/>
        </w:rPr>
        <w:t xml:space="preserve"> дидактической игры</w:t>
      </w:r>
      <w:r w:rsidRPr="00D73E4A">
        <w:rPr>
          <w:bCs/>
          <w:color w:val="000000"/>
        </w:rPr>
        <w:t>, необходимо придумать ее содержание (описание)</w:t>
      </w:r>
      <w:r w:rsidR="006C5C0A" w:rsidRPr="00D73E4A">
        <w:rPr>
          <w:bCs/>
          <w:color w:val="000000"/>
        </w:rPr>
        <w:t xml:space="preserve"> и название</w:t>
      </w:r>
      <w:r w:rsidRPr="00D73E4A">
        <w:rPr>
          <w:bCs/>
          <w:color w:val="000000"/>
        </w:rPr>
        <w:t>.</w:t>
      </w:r>
      <w:r w:rsidR="00A02E03" w:rsidRPr="00A02E03">
        <w:rPr>
          <w:color w:val="000000"/>
        </w:rPr>
        <w:t xml:space="preserve"> </w:t>
      </w:r>
      <w:r w:rsidR="00A02E03">
        <w:rPr>
          <w:color w:val="000000"/>
        </w:rPr>
        <w:t>В</w:t>
      </w:r>
      <w:r w:rsidR="00A02E03" w:rsidRPr="00D73E4A">
        <w:rPr>
          <w:color w:val="000000"/>
        </w:rPr>
        <w:t xml:space="preserve"> конце </w:t>
      </w:r>
      <w:r w:rsidR="00A02E03">
        <w:rPr>
          <w:color w:val="000000"/>
        </w:rPr>
        <w:t>сделать</w:t>
      </w:r>
      <w:r w:rsidR="00A02E03" w:rsidRPr="00D73E4A">
        <w:rPr>
          <w:color w:val="000000"/>
        </w:rPr>
        <w:t xml:space="preserve"> ее</w:t>
      </w:r>
      <w:r w:rsidR="00A02E03">
        <w:rPr>
          <w:color w:val="000000"/>
        </w:rPr>
        <w:t xml:space="preserve"> презентацию</w:t>
      </w:r>
      <w:r w:rsidR="00A02E03" w:rsidRPr="00D73E4A">
        <w:rPr>
          <w:color w:val="000000"/>
        </w:rPr>
        <w:t>.</w:t>
      </w:r>
    </w:p>
    <w:p w:rsidR="00A02E03" w:rsidRPr="00D73E4A" w:rsidRDefault="00A02E03" w:rsidP="00293C9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A02E03">
        <w:rPr>
          <w:bCs/>
          <w:i/>
          <w:color w:val="000000"/>
        </w:rPr>
        <w:t>Дидактические задачи</w:t>
      </w:r>
      <w:r>
        <w:rPr>
          <w:bCs/>
          <w:color w:val="000000"/>
        </w:rPr>
        <w:t>:</w:t>
      </w:r>
    </w:p>
    <w:p w:rsidR="00C30A09" w:rsidRPr="00D73E4A" w:rsidRDefault="00A02E03" w:rsidP="00293C9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1 группа </w:t>
      </w:r>
      <w:r w:rsidR="00C30A09" w:rsidRPr="00D73E4A">
        <w:rPr>
          <w:bCs/>
          <w:color w:val="000000"/>
        </w:rPr>
        <w:t xml:space="preserve">- закреплять умение детей образовывать существительные </w:t>
      </w:r>
      <w:proofErr w:type="spellStart"/>
      <w:r w:rsidR="00C30A09" w:rsidRPr="00D73E4A">
        <w:rPr>
          <w:bCs/>
          <w:color w:val="000000"/>
        </w:rPr>
        <w:t>мн.ч</w:t>
      </w:r>
      <w:proofErr w:type="spellEnd"/>
      <w:r w:rsidR="00C30A09" w:rsidRPr="00D73E4A">
        <w:rPr>
          <w:bCs/>
          <w:color w:val="000000"/>
        </w:rPr>
        <w:t xml:space="preserve">. </w:t>
      </w:r>
      <w:proofErr w:type="spellStart"/>
      <w:r w:rsidR="00C30A09" w:rsidRPr="00D73E4A">
        <w:rPr>
          <w:bCs/>
          <w:color w:val="000000"/>
        </w:rPr>
        <w:t>Им.п</w:t>
      </w:r>
      <w:proofErr w:type="spellEnd"/>
      <w:r w:rsidR="00C30A09" w:rsidRPr="00D73E4A">
        <w:rPr>
          <w:bCs/>
          <w:color w:val="000000"/>
        </w:rPr>
        <w:t>. (</w:t>
      </w:r>
      <w:proofErr w:type="spellStart"/>
      <w:r w:rsidR="00C30A09" w:rsidRPr="00D73E4A">
        <w:rPr>
          <w:bCs/>
          <w:color w:val="000000"/>
        </w:rPr>
        <w:t>Род</w:t>
      </w:r>
      <w:proofErr w:type="gramStart"/>
      <w:r w:rsidR="00C30A09" w:rsidRPr="00D73E4A">
        <w:rPr>
          <w:bCs/>
          <w:color w:val="000000"/>
        </w:rPr>
        <w:t>.п</w:t>
      </w:r>
      <w:proofErr w:type="spellEnd"/>
      <w:proofErr w:type="gramEnd"/>
      <w:r w:rsidR="00C30A09" w:rsidRPr="00D73E4A">
        <w:rPr>
          <w:bCs/>
          <w:color w:val="000000"/>
        </w:rPr>
        <w:t>.)</w:t>
      </w:r>
      <w:r>
        <w:rPr>
          <w:bCs/>
          <w:color w:val="000000"/>
        </w:rPr>
        <w:t>;</w:t>
      </w:r>
    </w:p>
    <w:p w:rsidR="00C30A09" w:rsidRPr="00D73E4A" w:rsidRDefault="00A02E03" w:rsidP="00293C9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2 группа </w:t>
      </w:r>
      <w:r w:rsidR="00C30A09" w:rsidRPr="00D73E4A">
        <w:rPr>
          <w:bCs/>
          <w:color w:val="000000"/>
        </w:rPr>
        <w:t>- закреплять умение детей согласовывать существительные и прилагательные в роде</w:t>
      </w:r>
      <w:r w:rsidR="006C5C0A" w:rsidRPr="00D73E4A">
        <w:rPr>
          <w:bCs/>
          <w:color w:val="000000"/>
        </w:rPr>
        <w:t xml:space="preserve">, </w:t>
      </w:r>
      <w:r w:rsidR="00C30A09" w:rsidRPr="00D73E4A">
        <w:rPr>
          <w:bCs/>
          <w:color w:val="000000"/>
        </w:rPr>
        <w:t>числе</w:t>
      </w:r>
      <w:r w:rsidR="006C5C0A" w:rsidRPr="00D73E4A">
        <w:rPr>
          <w:bCs/>
          <w:color w:val="000000"/>
        </w:rPr>
        <w:t>, падеже</w:t>
      </w:r>
      <w:r>
        <w:rPr>
          <w:bCs/>
          <w:color w:val="000000"/>
        </w:rPr>
        <w:t>;</w:t>
      </w:r>
    </w:p>
    <w:p w:rsidR="00C30A09" w:rsidRPr="00D73E4A" w:rsidRDefault="00A02E03" w:rsidP="00293C9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3 группа </w:t>
      </w:r>
      <w:r w:rsidR="00C30A09" w:rsidRPr="00D73E4A">
        <w:rPr>
          <w:color w:val="000000"/>
        </w:rPr>
        <w:t xml:space="preserve">- </w:t>
      </w:r>
      <w:r w:rsidR="00C30A09" w:rsidRPr="00D73E4A">
        <w:rPr>
          <w:bCs/>
          <w:color w:val="000000"/>
        </w:rPr>
        <w:t xml:space="preserve">упражнять  детей в </w:t>
      </w:r>
      <w:r w:rsidR="0023622A" w:rsidRPr="00D73E4A">
        <w:rPr>
          <w:bCs/>
          <w:color w:val="000000"/>
        </w:rPr>
        <w:t xml:space="preserve">образовании существительных </w:t>
      </w:r>
      <w:r w:rsidR="00C30A09" w:rsidRPr="00D73E4A">
        <w:rPr>
          <w:bCs/>
          <w:color w:val="000000"/>
        </w:rPr>
        <w:t xml:space="preserve"> с</w:t>
      </w:r>
      <w:r w:rsidR="0023622A" w:rsidRPr="00D73E4A">
        <w:rPr>
          <w:bCs/>
          <w:color w:val="000000"/>
        </w:rPr>
        <w:t xml:space="preserve"> уменьшительно-ласкательным значением</w:t>
      </w:r>
      <w:r>
        <w:rPr>
          <w:bCs/>
          <w:color w:val="000000"/>
        </w:rPr>
        <w:t>.</w:t>
      </w:r>
    </w:p>
    <w:p w:rsidR="006C5C0A" w:rsidRPr="00D73E4A" w:rsidRDefault="006C5C0A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/>
        </w:rPr>
      </w:pPr>
    </w:p>
    <w:p w:rsidR="00A02E03" w:rsidRDefault="00A02E03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ИТОГ.</w:t>
      </w:r>
    </w:p>
    <w:p w:rsidR="00DE5FDA" w:rsidRPr="00D73E4A" w:rsidRDefault="00A02E03" w:rsidP="00D73E4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hd w:val="clear" w:color="auto" w:fill="FFFFFF"/>
        </w:rPr>
      </w:pPr>
      <w:r>
        <w:rPr>
          <w:bCs/>
          <w:color w:val="000000"/>
        </w:rPr>
        <w:t xml:space="preserve">Дидактическая игра </w:t>
      </w:r>
      <w:r w:rsidR="00DE5FDA" w:rsidRPr="00D73E4A">
        <w:rPr>
          <w:color w:val="000000"/>
        </w:rPr>
        <w:t xml:space="preserve">может выступать в качестве метода обучения, формы обучения и средства обучения. Дидактическая игра применима ко всем формам НОД.  </w:t>
      </w:r>
      <w:r w:rsidR="00DE5FDA" w:rsidRPr="00D73E4A">
        <w:rPr>
          <w:shd w:val="clear" w:color="auto" w:fill="FFFFFF"/>
        </w:rPr>
        <w:t>В условиях д</w:t>
      </w:r>
      <w:r>
        <w:rPr>
          <w:shd w:val="clear" w:color="auto" w:fill="FFFFFF"/>
        </w:rPr>
        <w:t xml:space="preserve">идактической </w:t>
      </w:r>
      <w:r w:rsidR="00DE5FDA" w:rsidRPr="00D73E4A">
        <w:rPr>
          <w:shd w:val="clear" w:color="auto" w:fill="FFFFFF"/>
        </w:rPr>
        <w:t>игры дошкольники лучше запоминают познавательный материал, чем когда им предлагают просто запомнить. Цель игры мобилизует внимание, мышление, память. В</w:t>
      </w:r>
      <w:r w:rsidR="00760251" w:rsidRPr="00D73E4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такой игре </w:t>
      </w:r>
      <w:r w:rsidR="00DE5FDA" w:rsidRPr="00D73E4A">
        <w:rPr>
          <w:shd w:val="clear" w:color="auto" w:fill="FFFFFF"/>
        </w:rPr>
        <w:t xml:space="preserve"> ребенок не только получает новые знания, но также обобщает и</w:t>
      </w:r>
      <w:r w:rsidR="00760251" w:rsidRPr="00D73E4A">
        <w:rPr>
          <w:shd w:val="clear" w:color="auto" w:fill="FFFFFF"/>
        </w:rPr>
        <w:t xml:space="preserve"> </w:t>
      </w:r>
      <w:r w:rsidR="00DE5FDA" w:rsidRPr="00D73E4A">
        <w:rPr>
          <w:shd w:val="clear" w:color="auto" w:fill="FFFFFF"/>
        </w:rPr>
        <w:t xml:space="preserve">закрепляет их. </w:t>
      </w:r>
      <w:r w:rsidR="00760251" w:rsidRPr="00D73E4A">
        <w:rPr>
          <w:shd w:val="clear" w:color="auto" w:fill="FFFFFF"/>
        </w:rPr>
        <w:t xml:space="preserve">Не будем забывать структуру и требования к </w:t>
      </w:r>
      <w:r>
        <w:rPr>
          <w:shd w:val="clear" w:color="auto" w:fill="FFFFFF"/>
        </w:rPr>
        <w:t>ним</w:t>
      </w:r>
      <w:r w:rsidR="00760251" w:rsidRPr="00D73E4A">
        <w:rPr>
          <w:shd w:val="clear" w:color="auto" w:fill="FFFFFF"/>
        </w:rPr>
        <w:t>, чтобы грамотно ее проводить и достигать поставленных задач.</w:t>
      </w:r>
    </w:p>
    <w:p w:rsidR="00C30A09" w:rsidRPr="00D73E4A" w:rsidRDefault="006C5C0A" w:rsidP="00D73E4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Надеюсь, практическая часть была  полезной. И в своей работе мы сможем </w:t>
      </w:r>
      <w:r w:rsidR="00A02E03">
        <w:rPr>
          <w:rFonts w:ascii="Times New Roman" w:hAnsi="Times New Roman" w:cs="Times New Roman"/>
          <w:sz w:val="24"/>
          <w:szCs w:val="24"/>
          <w:shd w:val="clear" w:color="auto" w:fill="FFFFFF"/>
        </w:rPr>
        <w:t>и дальше г</w:t>
      </w:r>
      <w:r w:rsidRPr="00D73E4A">
        <w:rPr>
          <w:rFonts w:ascii="Times New Roman" w:hAnsi="Times New Roman" w:cs="Times New Roman"/>
          <w:sz w:val="24"/>
          <w:szCs w:val="24"/>
          <w:shd w:val="clear" w:color="auto" w:fill="FFFFFF"/>
        </w:rPr>
        <w:t>рамотно организовывать дидактические игры.</w:t>
      </w:r>
    </w:p>
    <w:sectPr w:rsidR="00C30A09" w:rsidRPr="00D73E4A" w:rsidSect="00D73E4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4D"/>
    <w:multiLevelType w:val="multilevel"/>
    <w:tmpl w:val="2766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315FE"/>
    <w:multiLevelType w:val="hybridMultilevel"/>
    <w:tmpl w:val="212E647E"/>
    <w:lvl w:ilvl="0" w:tplc="32F2B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715"/>
    <w:multiLevelType w:val="hybridMultilevel"/>
    <w:tmpl w:val="6CB6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FF1"/>
    <w:multiLevelType w:val="hybridMultilevel"/>
    <w:tmpl w:val="DC4AC486"/>
    <w:lvl w:ilvl="0" w:tplc="EA5A2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2222"/>
    <w:multiLevelType w:val="multilevel"/>
    <w:tmpl w:val="0C4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A3AD6"/>
    <w:multiLevelType w:val="multilevel"/>
    <w:tmpl w:val="C0E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865F1"/>
    <w:multiLevelType w:val="hybridMultilevel"/>
    <w:tmpl w:val="297E2A42"/>
    <w:lvl w:ilvl="0" w:tplc="02FA9F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E57802"/>
    <w:multiLevelType w:val="hybridMultilevel"/>
    <w:tmpl w:val="DC4AC486"/>
    <w:lvl w:ilvl="0" w:tplc="EA5A2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6577"/>
    <w:multiLevelType w:val="multilevel"/>
    <w:tmpl w:val="982C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A027E"/>
    <w:multiLevelType w:val="hybridMultilevel"/>
    <w:tmpl w:val="A8CC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03CB"/>
    <w:multiLevelType w:val="multilevel"/>
    <w:tmpl w:val="8A2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305ED"/>
    <w:multiLevelType w:val="multilevel"/>
    <w:tmpl w:val="E42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96487"/>
    <w:multiLevelType w:val="hybridMultilevel"/>
    <w:tmpl w:val="ED36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2E3A"/>
    <w:multiLevelType w:val="hybridMultilevel"/>
    <w:tmpl w:val="5A328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DD37C3"/>
    <w:multiLevelType w:val="hybridMultilevel"/>
    <w:tmpl w:val="DC4AC486"/>
    <w:lvl w:ilvl="0" w:tplc="EA5A2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32F6F"/>
    <w:multiLevelType w:val="hybridMultilevel"/>
    <w:tmpl w:val="D1729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C5D17"/>
    <w:multiLevelType w:val="hybridMultilevel"/>
    <w:tmpl w:val="DAEA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15A4"/>
    <w:multiLevelType w:val="hybridMultilevel"/>
    <w:tmpl w:val="DC4AC486"/>
    <w:lvl w:ilvl="0" w:tplc="EA5A2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50D89"/>
    <w:multiLevelType w:val="hybridMultilevel"/>
    <w:tmpl w:val="1EDEB5C8"/>
    <w:lvl w:ilvl="0" w:tplc="93ACCE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C51B1"/>
    <w:multiLevelType w:val="hybridMultilevel"/>
    <w:tmpl w:val="A6826718"/>
    <w:lvl w:ilvl="0" w:tplc="6F347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84557"/>
    <w:multiLevelType w:val="multilevel"/>
    <w:tmpl w:val="A312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55E0B"/>
    <w:multiLevelType w:val="multilevel"/>
    <w:tmpl w:val="245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6731B"/>
    <w:multiLevelType w:val="hybridMultilevel"/>
    <w:tmpl w:val="DC4AC486"/>
    <w:lvl w:ilvl="0" w:tplc="EA5A2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D6874"/>
    <w:multiLevelType w:val="multilevel"/>
    <w:tmpl w:val="DB8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5F3280"/>
    <w:multiLevelType w:val="hybridMultilevel"/>
    <w:tmpl w:val="10E2F26E"/>
    <w:lvl w:ilvl="0" w:tplc="0F8A9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07935"/>
    <w:multiLevelType w:val="hybridMultilevel"/>
    <w:tmpl w:val="6EF2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A1FDA"/>
    <w:multiLevelType w:val="hybridMultilevel"/>
    <w:tmpl w:val="3732CD20"/>
    <w:lvl w:ilvl="0" w:tplc="5A340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75BC"/>
    <w:multiLevelType w:val="hybridMultilevel"/>
    <w:tmpl w:val="0848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223AC"/>
    <w:multiLevelType w:val="hybridMultilevel"/>
    <w:tmpl w:val="D414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228E8"/>
    <w:multiLevelType w:val="hybridMultilevel"/>
    <w:tmpl w:val="A6826718"/>
    <w:lvl w:ilvl="0" w:tplc="6F347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B660D"/>
    <w:multiLevelType w:val="hybridMultilevel"/>
    <w:tmpl w:val="A6826718"/>
    <w:lvl w:ilvl="0" w:tplc="6F347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4565A"/>
    <w:multiLevelType w:val="multilevel"/>
    <w:tmpl w:val="1AD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E8099F"/>
    <w:multiLevelType w:val="hybridMultilevel"/>
    <w:tmpl w:val="DFEC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0"/>
  </w:num>
  <w:num w:numId="5">
    <w:abstractNumId w:val="20"/>
  </w:num>
  <w:num w:numId="6">
    <w:abstractNumId w:val="4"/>
  </w:num>
  <w:num w:numId="7">
    <w:abstractNumId w:val="31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32"/>
  </w:num>
  <w:num w:numId="13">
    <w:abstractNumId w:val="18"/>
  </w:num>
  <w:num w:numId="14">
    <w:abstractNumId w:val="27"/>
  </w:num>
  <w:num w:numId="15">
    <w:abstractNumId w:val="15"/>
  </w:num>
  <w:num w:numId="16">
    <w:abstractNumId w:val="2"/>
  </w:num>
  <w:num w:numId="17">
    <w:abstractNumId w:val="28"/>
  </w:num>
  <w:num w:numId="18">
    <w:abstractNumId w:val="24"/>
  </w:num>
  <w:num w:numId="19">
    <w:abstractNumId w:val="1"/>
  </w:num>
  <w:num w:numId="20">
    <w:abstractNumId w:val="7"/>
  </w:num>
  <w:num w:numId="21">
    <w:abstractNumId w:val="16"/>
  </w:num>
  <w:num w:numId="22">
    <w:abstractNumId w:val="12"/>
  </w:num>
  <w:num w:numId="23">
    <w:abstractNumId w:val="14"/>
  </w:num>
  <w:num w:numId="24">
    <w:abstractNumId w:val="25"/>
  </w:num>
  <w:num w:numId="25">
    <w:abstractNumId w:val="3"/>
  </w:num>
  <w:num w:numId="26">
    <w:abstractNumId w:val="17"/>
  </w:num>
  <w:num w:numId="27">
    <w:abstractNumId w:val="22"/>
  </w:num>
  <w:num w:numId="28">
    <w:abstractNumId w:val="26"/>
  </w:num>
  <w:num w:numId="29">
    <w:abstractNumId w:val="29"/>
  </w:num>
  <w:num w:numId="30">
    <w:abstractNumId w:val="30"/>
  </w:num>
  <w:num w:numId="31">
    <w:abstractNumId w:val="19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5"/>
    <w:rsid w:val="0000617D"/>
    <w:rsid w:val="000443BB"/>
    <w:rsid w:val="000452EC"/>
    <w:rsid w:val="000502EC"/>
    <w:rsid w:val="0005217F"/>
    <w:rsid w:val="000521EE"/>
    <w:rsid w:val="00095FBA"/>
    <w:rsid w:val="000D4C3C"/>
    <w:rsid w:val="000F17AF"/>
    <w:rsid w:val="001077C6"/>
    <w:rsid w:val="0012740A"/>
    <w:rsid w:val="00131018"/>
    <w:rsid w:val="00190D73"/>
    <w:rsid w:val="0021216A"/>
    <w:rsid w:val="00212320"/>
    <w:rsid w:val="002300CC"/>
    <w:rsid w:val="0023622A"/>
    <w:rsid w:val="00280E32"/>
    <w:rsid w:val="00293C9D"/>
    <w:rsid w:val="002D6A22"/>
    <w:rsid w:val="002E0E52"/>
    <w:rsid w:val="00300ADD"/>
    <w:rsid w:val="00312428"/>
    <w:rsid w:val="00335D40"/>
    <w:rsid w:val="00352E4D"/>
    <w:rsid w:val="0037264B"/>
    <w:rsid w:val="0038696E"/>
    <w:rsid w:val="003B4F80"/>
    <w:rsid w:val="003E53CF"/>
    <w:rsid w:val="004015B5"/>
    <w:rsid w:val="004051F6"/>
    <w:rsid w:val="0043182F"/>
    <w:rsid w:val="00475E7C"/>
    <w:rsid w:val="004C3C9D"/>
    <w:rsid w:val="005061FF"/>
    <w:rsid w:val="00564871"/>
    <w:rsid w:val="00580440"/>
    <w:rsid w:val="005A02D9"/>
    <w:rsid w:val="005B13D4"/>
    <w:rsid w:val="005E6C59"/>
    <w:rsid w:val="005F6D02"/>
    <w:rsid w:val="0061259F"/>
    <w:rsid w:val="00617737"/>
    <w:rsid w:val="00617885"/>
    <w:rsid w:val="006325F3"/>
    <w:rsid w:val="00645421"/>
    <w:rsid w:val="00661697"/>
    <w:rsid w:val="006B3E2C"/>
    <w:rsid w:val="006B64A3"/>
    <w:rsid w:val="006C5C0A"/>
    <w:rsid w:val="006C754B"/>
    <w:rsid w:val="006D3837"/>
    <w:rsid w:val="006F4282"/>
    <w:rsid w:val="00724964"/>
    <w:rsid w:val="00740810"/>
    <w:rsid w:val="00754965"/>
    <w:rsid w:val="00760251"/>
    <w:rsid w:val="00772879"/>
    <w:rsid w:val="007B5212"/>
    <w:rsid w:val="007B5F23"/>
    <w:rsid w:val="007C7EA7"/>
    <w:rsid w:val="008020EE"/>
    <w:rsid w:val="008335A2"/>
    <w:rsid w:val="00861DB1"/>
    <w:rsid w:val="0087079A"/>
    <w:rsid w:val="008B15EF"/>
    <w:rsid w:val="00902DA7"/>
    <w:rsid w:val="00917BA9"/>
    <w:rsid w:val="00992F96"/>
    <w:rsid w:val="009E2595"/>
    <w:rsid w:val="009F09CB"/>
    <w:rsid w:val="00A02E03"/>
    <w:rsid w:val="00A11092"/>
    <w:rsid w:val="00A20F22"/>
    <w:rsid w:val="00A542A3"/>
    <w:rsid w:val="00A85360"/>
    <w:rsid w:val="00AB3162"/>
    <w:rsid w:val="00AE41DE"/>
    <w:rsid w:val="00B60736"/>
    <w:rsid w:val="00B814E5"/>
    <w:rsid w:val="00BA2595"/>
    <w:rsid w:val="00BD7FA2"/>
    <w:rsid w:val="00BF0BFB"/>
    <w:rsid w:val="00BF2E29"/>
    <w:rsid w:val="00C04D6C"/>
    <w:rsid w:val="00C17B52"/>
    <w:rsid w:val="00C30A09"/>
    <w:rsid w:val="00C60E68"/>
    <w:rsid w:val="00C76D51"/>
    <w:rsid w:val="00C91766"/>
    <w:rsid w:val="00D023AD"/>
    <w:rsid w:val="00D546A1"/>
    <w:rsid w:val="00D73E4A"/>
    <w:rsid w:val="00D863E4"/>
    <w:rsid w:val="00DA472A"/>
    <w:rsid w:val="00DB2ACE"/>
    <w:rsid w:val="00DD75DB"/>
    <w:rsid w:val="00DE5FDA"/>
    <w:rsid w:val="00E03595"/>
    <w:rsid w:val="00E108D8"/>
    <w:rsid w:val="00E260A4"/>
    <w:rsid w:val="00E6385C"/>
    <w:rsid w:val="00E7667B"/>
    <w:rsid w:val="00EC0450"/>
    <w:rsid w:val="00EC7F6A"/>
    <w:rsid w:val="00EF6CA3"/>
    <w:rsid w:val="00F035AE"/>
    <w:rsid w:val="00F82DD5"/>
    <w:rsid w:val="00F90909"/>
    <w:rsid w:val="00FB2AC5"/>
    <w:rsid w:val="00FE6599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4F80"/>
  </w:style>
  <w:style w:type="character" w:customStyle="1" w:styleId="c0">
    <w:name w:val="c0"/>
    <w:basedOn w:val="a0"/>
    <w:rsid w:val="003B4F80"/>
  </w:style>
  <w:style w:type="character" w:customStyle="1" w:styleId="c4">
    <w:name w:val="c4"/>
    <w:basedOn w:val="a0"/>
    <w:rsid w:val="003B4F80"/>
  </w:style>
  <w:style w:type="paragraph" w:customStyle="1" w:styleId="c19">
    <w:name w:val="c19"/>
    <w:basedOn w:val="a"/>
    <w:rsid w:val="003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80"/>
    <w:rPr>
      <w:b/>
      <w:bCs/>
    </w:rPr>
  </w:style>
  <w:style w:type="character" w:styleId="a5">
    <w:name w:val="Emphasis"/>
    <w:basedOn w:val="a0"/>
    <w:uiPriority w:val="20"/>
    <w:qFormat/>
    <w:rsid w:val="003B4F80"/>
    <w:rPr>
      <w:i/>
      <w:iCs/>
    </w:rPr>
  </w:style>
  <w:style w:type="character" w:styleId="a6">
    <w:name w:val="Hyperlink"/>
    <w:basedOn w:val="a0"/>
    <w:uiPriority w:val="99"/>
    <w:unhideWhenUsed/>
    <w:rsid w:val="00A542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A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17BA9"/>
  </w:style>
  <w:style w:type="paragraph" w:styleId="a9">
    <w:name w:val="List Paragraph"/>
    <w:basedOn w:val="a"/>
    <w:uiPriority w:val="34"/>
    <w:qFormat/>
    <w:rsid w:val="007B5F23"/>
    <w:pPr>
      <w:ind w:left="720"/>
      <w:contextualSpacing/>
    </w:pPr>
  </w:style>
  <w:style w:type="paragraph" w:styleId="aa">
    <w:name w:val="No Spacing"/>
    <w:uiPriority w:val="1"/>
    <w:qFormat/>
    <w:rsid w:val="00992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7FA2"/>
  </w:style>
  <w:style w:type="character" w:customStyle="1" w:styleId="c6">
    <w:name w:val="c6"/>
    <w:basedOn w:val="a0"/>
    <w:rsid w:val="0023622A"/>
  </w:style>
  <w:style w:type="character" w:customStyle="1" w:styleId="c10">
    <w:name w:val="c10"/>
    <w:basedOn w:val="a0"/>
    <w:rsid w:val="0023622A"/>
  </w:style>
  <w:style w:type="table" w:styleId="ab">
    <w:name w:val="Table Grid"/>
    <w:basedOn w:val="a1"/>
    <w:uiPriority w:val="59"/>
    <w:rsid w:val="0030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4F80"/>
  </w:style>
  <w:style w:type="character" w:customStyle="1" w:styleId="c0">
    <w:name w:val="c0"/>
    <w:basedOn w:val="a0"/>
    <w:rsid w:val="003B4F80"/>
  </w:style>
  <w:style w:type="character" w:customStyle="1" w:styleId="c4">
    <w:name w:val="c4"/>
    <w:basedOn w:val="a0"/>
    <w:rsid w:val="003B4F80"/>
  </w:style>
  <w:style w:type="paragraph" w:customStyle="1" w:styleId="c19">
    <w:name w:val="c19"/>
    <w:basedOn w:val="a"/>
    <w:rsid w:val="003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80"/>
    <w:rPr>
      <w:b/>
      <w:bCs/>
    </w:rPr>
  </w:style>
  <w:style w:type="character" w:styleId="a5">
    <w:name w:val="Emphasis"/>
    <w:basedOn w:val="a0"/>
    <w:uiPriority w:val="20"/>
    <w:qFormat/>
    <w:rsid w:val="003B4F80"/>
    <w:rPr>
      <w:i/>
      <w:iCs/>
    </w:rPr>
  </w:style>
  <w:style w:type="character" w:styleId="a6">
    <w:name w:val="Hyperlink"/>
    <w:basedOn w:val="a0"/>
    <w:uiPriority w:val="99"/>
    <w:unhideWhenUsed/>
    <w:rsid w:val="00A542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A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17BA9"/>
  </w:style>
  <w:style w:type="paragraph" w:styleId="a9">
    <w:name w:val="List Paragraph"/>
    <w:basedOn w:val="a"/>
    <w:uiPriority w:val="34"/>
    <w:qFormat/>
    <w:rsid w:val="007B5F23"/>
    <w:pPr>
      <w:ind w:left="720"/>
      <w:contextualSpacing/>
    </w:pPr>
  </w:style>
  <w:style w:type="paragraph" w:styleId="aa">
    <w:name w:val="No Spacing"/>
    <w:uiPriority w:val="1"/>
    <w:qFormat/>
    <w:rsid w:val="00992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7FA2"/>
  </w:style>
  <w:style w:type="character" w:customStyle="1" w:styleId="c6">
    <w:name w:val="c6"/>
    <w:basedOn w:val="a0"/>
    <w:rsid w:val="0023622A"/>
  </w:style>
  <w:style w:type="character" w:customStyle="1" w:styleId="c10">
    <w:name w:val="c10"/>
    <w:basedOn w:val="a0"/>
    <w:rsid w:val="0023622A"/>
  </w:style>
  <w:style w:type="table" w:styleId="ab">
    <w:name w:val="Table Grid"/>
    <w:basedOn w:val="a1"/>
    <w:uiPriority w:val="59"/>
    <w:rsid w:val="0030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6DBB-E6CA-4EFF-88BC-6DD89A2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cp:lastPrinted>2019-03-19T18:40:00Z</cp:lastPrinted>
  <dcterms:created xsi:type="dcterms:W3CDTF">2019-03-03T16:12:00Z</dcterms:created>
  <dcterms:modified xsi:type="dcterms:W3CDTF">2021-10-31T17:25:00Z</dcterms:modified>
</cp:coreProperties>
</file>