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80" w:rsidRDefault="009C4580" w:rsidP="007355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C4580" w:rsidRDefault="009C4580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80" w:rsidRPr="0073556D" w:rsidRDefault="009C4580" w:rsidP="007355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6D">
        <w:rPr>
          <w:rFonts w:ascii="Times New Roman" w:hAnsi="Times New Roman" w:cs="Times New Roman"/>
          <w:b/>
          <w:sz w:val="28"/>
          <w:szCs w:val="28"/>
        </w:rPr>
        <w:t xml:space="preserve">Развитие учебной мотивации </w:t>
      </w:r>
      <w:proofErr w:type="gramStart"/>
      <w:r w:rsidRPr="0073556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35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556D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End"/>
      <w:r w:rsidRPr="0073556D">
        <w:rPr>
          <w:rFonts w:ascii="Times New Roman" w:hAnsi="Times New Roman" w:cs="Times New Roman"/>
          <w:b/>
          <w:sz w:val="28"/>
          <w:szCs w:val="28"/>
        </w:rPr>
        <w:t xml:space="preserve"> химии.</w:t>
      </w:r>
    </w:p>
    <w:p w:rsidR="009C4580" w:rsidRDefault="009C4580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80" w:rsidRPr="00191C3C" w:rsidRDefault="009C4580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3C">
        <w:rPr>
          <w:rFonts w:ascii="Times New Roman" w:hAnsi="Times New Roman" w:cs="Times New Roman"/>
          <w:sz w:val="28"/>
          <w:szCs w:val="28"/>
        </w:rPr>
        <w:t>В период современных изменений в образовательном процессе главной задачей педагогов является вопрос о развитии личности обучающегося как активного участника учебной деятельности, имеющего индивидуальную мотивационную структуру. Именно структура и содержание мотивов ученика определяют направление и содержание активного участия школьника в учебной деятельности, инициативности и удовлетворенности им образовательным процессом и получаемыми знаниями, а также понимание учеником, что получаемая информация и вся учебная деятельность личностно значимы для его дальнейшего развития.</w:t>
      </w:r>
    </w:p>
    <w:p w:rsidR="009C4580" w:rsidRPr="00191C3C" w:rsidRDefault="009C4580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3C">
        <w:rPr>
          <w:rFonts w:ascii="Times New Roman" w:hAnsi="Times New Roman" w:cs="Times New Roman"/>
          <w:sz w:val="28"/>
          <w:szCs w:val="28"/>
        </w:rPr>
        <w:t xml:space="preserve">Вопросы изучения понятия мотивация рассмотрены в трудах многих ученых (В.Г. Асеева, А.Н. Леонтьева, Б.Ф. Ломова, С.Л. Рубинштейна и др.). </w:t>
      </w:r>
      <w:proofErr w:type="spellStart"/>
      <w:r w:rsidRPr="00191C3C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Pr="00191C3C">
        <w:rPr>
          <w:rFonts w:ascii="Times New Roman" w:hAnsi="Times New Roman" w:cs="Times New Roman"/>
          <w:sz w:val="28"/>
          <w:szCs w:val="28"/>
        </w:rPr>
        <w:t xml:space="preserve"> Ж.  рассматривал Мотивацию – как совокупность факторов, определяющих поведение. Это понятие описывает отношение, существующее между действием и причинами, которые его объясняют или оправдывают» </w:t>
      </w:r>
      <w:r w:rsidRPr="00B23ACF">
        <w:rPr>
          <w:rFonts w:ascii="Times New Roman" w:hAnsi="Times New Roman" w:cs="Times New Roman"/>
          <w:sz w:val="28"/>
          <w:szCs w:val="28"/>
        </w:rPr>
        <w:t>[</w:t>
      </w:r>
      <w:r w:rsidR="00B23ACF" w:rsidRPr="00B23ACF">
        <w:rPr>
          <w:rFonts w:ascii="Times New Roman" w:hAnsi="Times New Roman" w:cs="Times New Roman"/>
          <w:sz w:val="28"/>
          <w:szCs w:val="28"/>
        </w:rPr>
        <w:t>2</w:t>
      </w:r>
      <w:r w:rsidRPr="00B23ACF">
        <w:rPr>
          <w:rFonts w:ascii="Times New Roman" w:hAnsi="Times New Roman" w:cs="Times New Roman"/>
          <w:sz w:val="28"/>
          <w:szCs w:val="28"/>
        </w:rPr>
        <w:t>].</w:t>
      </w:r>
      <w:r w:rsidRPr="00191C3C">
        <w:rPr>
          <w:rFonts w:ascii="Times New Roman" w:hAnsi="Times New Roman" w:cs="Times New Roman"/>
          <w:sz w:val="28"/>
          <w:szCs w:val="28"/>
        </w:rPr>
        <w:t xml:space="preserve"> По мнению Зайцева Г.Г. мотивация — это побуждение к интенсивной деятельности личностей, коллективов, групп, связанное со стремлением удовле</w:t>
      </w:r>
      <w:r w:rsidR="00B23ACF">
        <w:rPr>
          <w:rFonts w:ascii="Times New Roman" w:hAnsi="Times New Roman" w:cs="Times New Roman"/>
          <w:sz w:val="28"/>
          <w:szCs w:val="28"/>
        </w:rPr>
        <w:t xml:space="preserve">творить конкретные потребности </w:t>
      </w:r>
      <w:r w:rsidRPr="00191C3C">
        <w:rPr>
          <w:rFonts w:ascii="Times New Roman" w:hAnsi="Times New Roman" w:cs="Times New Roman"/>
          <w:sz w:val="28"/>
          <w:szCs w:val="28"/>
        </w:rPr>
        <w:t xml:space="preserve"> опирался на определение мотивации (от лат. </w:t>
      </w:r>
      <w:proofErr w:type="spellStart"/>
      <w:r w:rsidRPr="00191C3C">
        <w:rPr>
          <w:rFonts w:ascii="Times New Roman" w:hAnsi="Times New Roman" w:cs="Times New Roman"/>
          <w:sz w:val="28"/>
          <w:szCs w:val="28"/>
        </w:rPr>
        <w:t>moveo</w:t>
      </w:r>
      <w:proofErr w:type="spellEnd"/>
      <w:r w:rsidRPr="00191C3C">
        <w:rPr>
          <w:rFonts w:ascii="Times New Roman" w:hAnsi="Times New Roman" w:cs="Times New Roman"/>
          <w:sz w:val="28"/>
          <w:szCs w:val="28"/>
        </w:rPr>
        <w:t xml:space="preserve"> — двигаю) — общее название для процессов, методов, средств побуждения учащихся к продуктивной познавательной деятельности, активному освоению содержания </w:t>
      </w:r>
      <w:r w:rsidRPr="00B23ACF">
        <w:rPr>
          <w:rFonts w:ascii="Times New Roman" w:hAnsi="Times New Roman" w:cs="Times New Roman"/>
          <w:sz w:val="28"/>
          <w:szCs w:val="28"/>
        </w:rPr>
        <w:t>образования [</w:t>
      </w:r>
      <w:r w:rsidR="00B23ACF" w:rsidRPr="00B23ACF">
        <w:rPr>
          <w:rFonts w:ascii="Times New Roman" w:hAnsi="Times New Roman" w:cs="Times New Roman"/>
          <w:sz w:val="28"/>
          <w:szCs w:val="28"/>
        </w:rPr>
        <w:t>3</w:t>
      </w:r>
      <w:r w:rsidRPr="00B23ACF">
        <w:rPr>
          <w:rFonts w:ascii="Times New Roman" w:hAnsi="Times New Roman" w:cs="Times New Roman"/>
          <w:sz w:val="28"/>
          <w:szCs w:val="28"/>
        </w:rPr>
        <w:t>]</w:t>
      </w:r>
      <w:r w:rsidR="00B23ACF" w:rsidRPr="00B23ACF">
        <w:rPr>
          <w:rFonts w:ascii="Times New Roman" w:hAnsi="Times New Roman" w:cs="Times New Roman"/>
          <w:sz w:val="28"/>
          <w:szCs w:val="28"/>
        </w:rPr>
        <w:t>.</w:t>
      </w:r>
    </w:p>
    <w:p w:rsidR="009C4580" w:rsidRPr="00191C3C" w:rsidRDefault="009C4580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3C">
        <w:rPr>
          <w:rFonts w:ascii="Times New Roman" w:hAnsi="Times New Roman" w:cs="Times New Roman"/>
          <w:sz w:val="28"/>
          <w:szCs w:val="28"/>
        </w:rPr>
        <w:t xml:space="preserve">Мотивация — важнейший компонент структуры учебной деятельности, а для личности выработанная внутренняя мотивация есть основной критерий её </w:t>
      </w:r>
      <w:proofErr w:type="spellStart"/>
      <w:r w:rsidRPr="00191C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1C3C">
        <w:rPr>
          <w:rFonts w:ascii="Times New Roman" w:hAnsi="Times New Roman" w:cs="Times New Roman"/>
          <w:sz w:val="28"/>
          <w:szCs w:val="28"/>
        </w:rPr>
        <w:t xml:space="preserve">. Он заключается в том, что </w:t>
      </w:r>
      <w:r>
        <w:rPr>
          <w:rFonts w:ascii="Times New Roman" w:hAnsi="Times New Roman" w:cs="Times New Roman"/>
          <w:sz w:val="28"/>
          <w:szCs w:val="28"/>
        </w:rPr>
        <w:t>субъект удовлетворен</w:t>
      </w:r>
      <w:r w:rsidRPr="00191C3C">
        <w:rPr>
          <w:rFonts w:ascii="Times New Roman" w:hAnsi="Times New Roman" w:cs="Times New Roman"/>
          <w:sz w:val="28"/>
          <w:szCs w:val="28"/>
        </w:rPr>
        <w:t xml:space="preserve"> от самой деятельности, а затем и от её результата. Мотивация — средства, процессы, побуждающие к познавательной деятельности, активному освоению материала. Основными факторами, влияющими на формирование </w:t>
      </w:r>
      <w:r w:rsidRPr="00191C3C">
        <w:rPr>
          <w:rFonts w:ascii="Times New Roman" w:hAnsi="Times New Roman" w:cs="Times New Roman"/>
          <w:sz w:val="28"/>
          <w:szCs w:val="28"/>
        </w:rPr>
        <w:lastRenderedPageBreak/>
        <w:t>положительной устойчивой мотивации к учебной деятельности, являются: — содержание учебного материала; — организация учебной деятельности; — коллективные формы учебной деятельности; — оценка учебной деятельности; — стиль педа</w:t>
      </w:r>
      <w:r w:rsidR="00B23ACF">
        <w:rPr>
          <w:rFonts w:ascii="Times New Roman" w:hAnsi="Times New Roman" w:cs="Times New Roman"/>
          <w:sz w:val="28"/>
          <w:szCs w:val="28"/>
        </w:rPr>
        <w:t xml:space="preserve">гогической деятельности </w:t>
      </w:r>
      <w:r w:rsidR="00B23ACF" w:rsidRPr="00B23ACF">
        <w:rPr>
          <w:rFonts w:ascii="Times New Roman" w:hAnsi="Times New Roman" w:cs="Times New Roman"/>
          <w:sz w:val="28"/>
          <w:szCs w:val="28"/>
        </w:rPr>
        <w:t>учителя</w:t>
      </w:r>
      <w:r w:rsidRPr="00B23ACF">
        <w:rPr>
          <w:rFonts w:ascii="Times New Roman" w:hAnsi="Times New Roman" w:cs="Times New Roman"/>
          <w:sz w:val="28"/>
          <w:szCs w:val="28"/>
        </w:rPr>
        <w:t xml:space="preserve"> [</w:t>
      </w:r>
      <w:r w:rsidR="00B23ACF" w:rsidRPr="00B23ACF">
        <w:rPr>
          <w:rFonts w:ascii="Times New Roman" w:hAnsi="Times New Roman" w:cs="Times New Roman"/>
          <w:sz w:val="28"/>
          <w:szCs w:val="28"/>
        </w:rPr>
        <w:t>1</w:t>
      </w:r>
      <w:r w:rsidRPr="00B23ACF">
        <w:rPr>
          <w:rFonts w:ascii="Times New Roman" w:hAnsi="Times New Roman" w:cs="Times New Roman"/>
          <w:sz w:val="28"/>
          <w:szCs w:val="28"/>
        </w:rPr>
        <w:t>]</w:t>
      </w:r>
      <w:r w:rsidR="00B23ACF" w:rsidRPr="00B23ACF">
        <w:rPr>
          <w:rFonts w:ascii="Times New Roman" w:hAnsi="Times New Roman" w:cs="Times New Roman"/>
          <w:sz w:val="28"/>
          <w:szCs w:val="28"/>
        </w:rPr>
        <w:t>.</w:t>
      </w:r>
    </w:p>
    <w:p w:rsidR="009C4580" w:rsidRPr="00191C3C" w:rsidRDefault="009C4580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3C">
        <w:rPr>
          <w:rFonts w:ascii="Times New Roman" w:hAnsi="Times New Roman" w:cs="Times New Roman"/>
          <w:sz w:val="28"/>
          <w:szCs w:val="28"/>
        </w:rPr>
        <w:t>Проанализировав психолого-педагогическую литературу  можно сделать вывод, что понятие «учебная мотивация» не имеет однозначного толкования, это понятие ученые по-разному трактуют, но многие приходят к мнению, что «учебная мотивация» подразумевает под собой некую способность к созданию нового и оригинального. Поэтому определить данное понятие можно таким образом «учебная мотивация» - это процесс, который образуется непосредственно самим обучающимся в период учебной деятельности, состоящий из личностных мотивов обучающегося, его целей и установок. Данный процесс запускает, направляет и поддерживает проявленные усилия суб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191C3C">
        <w:rPr>
          <w:rFonts w:ascii="Times New Roman" w:hAnsi="Times New Roman" w:cs="Times New Roman"/>
          <w:sz w:val="28"/>
          <w:szCs w:val="28"/>
        </w:rPr>
        <w:t>екта, которые будут направленны на выполнение учебной деятельности</w:t>
      </w:r>
      <w:r w:rsidR="00B23ACF">
        <w:rPr>
          <w:rFonts w:ascii="Times New Roman" w:hAnsi="Times New Roman" w:cs="Times New Roman"/>
          <w:sz w:val="28"/>
          <w:szCs w:val="28"/>
        </w:rPr>
        <w:t xml:space="preserve"> </w:t>
      </w:r>
      <w:r w:rsidR="00B23ACF" w:rsidRPr="00191C3C">
        <w:rPr>
          <w:sz w:val="28"/>
          <w:szCs w:val="28"/>
        </w:rPr>
        <w:t>[</w:t>
      </w:r>
      <w:r w:rsidR="00B23ACF">
        <w:rPr>
          <w:sz w:val="28"/>
          <w:szCs w:val="28"/>
        </w:rPr>
        <w:t>5</w:t>
      </w:r>
      <w:r w:rsidR="00B23ACF" w:rsidRPr="00191C3C">
        <w:rPr>
          <w:sz w:val="28"/>
          <w:szCs w:val="28"/>
        </w:rPr>
        <w:t xml:space="preserve">]. </w:t>
      </w:r>
    </w:p>
    <w:p w:rsidR="009C4580" w:rsidRPr="00191C3C" w:rsidRDefault="009C4580" w:rsidP="009C45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1C3C">
        <w:rPr>
          <w:sz w:val="28"/>
          <w:szCs w:val="28"/>
        </w:rPr>
        <w:t>Формирование учебной мотивации – это процесс воспитания у учащихся образца, мировоззренческих ценностей, принятых в нашем обществе, в сочетании с активным поведением ученика, означающим контакт осознаваемых и действительно действующих мотивов, единство слова и дела, активную жизненную позицию школьника [</w:t>
      </w:r>
      <w:r w:rsidR="00B23ACF">
        <w:rPr>
          <w:sz w:val="28"/>
          <w:szCs w:val="28"/>
        </w:rPr>
        <w:t>4</w:t>
      </w:r>
      <w:r w:rsidRPr="00191C3C">
        <w:rPr>
          <w:sz w:val="28"/>
          <w:szCs w:val="28"/>
        </w:rPr>
        <w:t xml:space="preserve">]. </w:t>
      </w:r>
    </w:p>
    <w:p w:rsidR="009C4580" w:rsidRPr="00191C3C" w:rsidRDefault="009C4580" w:rsidP="009C45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1C3C">
        <w:rPr>
          <w:sz w:val="28"/>
          <w:szCs w:val="28"/>
        </w:rPr>
        <w:t xml:space="preserve">А. К. Маркова [2014] с соавторами </w:t>
      </w:r>
      <w:r w:rsidR="0073556D">
        <w:rPr>
          <w:sz w:val="28"/>
          <w:szCs w:val="28"/>
        </w:rPr>
        <w:t xml:space="preserve">отмечают </w:t>
      </w:r>
      <w:r w:rsidRPr="00191C3C">
        <w:rPr>
          <w:sz w:val="28"/>
          <w:szCs w:val="28"/>
        </w:rPr>
        <w:t xml:space="preserve">следующие факторы, влияющие на формирование положительной учебной мотивации к учебной деятельности, являются: </w:t>
      </w:r>
    </w:p>
    <w:p w:rsidR="009C4580" w:rsidRPr="00191C3C" w:rsidRDefault="009C4580" w:rsidP="009C45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1C3C">
        <w:rPr>
          <w:sz w:val="28"/>
          <w:szCs w:val="28"/>
        </w:rPr>
        <w:t xml:space="preserve">1) содержание учебного материала; </w:t>
      </w:r>
    </w:p>
    <w:p w:rsidR="009C4580" w:rsidRPr="00191C3C" w:rsidRDefault="009C4580" w:rsidP="009C45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1C3C">
        <w:rPr>
          <w:sz w:val="28"/>
          <w:szCs w:val="28"/>
        </w:rPr>
        <w:t xml:space="preserve">2) организация учебной деятельности; </w:t>
      </w:r>
    </w:p>
    <w:p w:rsidR="009C4580" w:rsidRPr="00191C3C" w:rsidRDefault="009C4580" w:rsidP="009C45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1C3C">
        <w:rPr>
          <w:sz w:val="28"/>
          <w:szCs w:val="28"/>
        </w:rPr>
        <w:t xml:space="preserve">3) коллективные формы учебной деятельности; </w:t>
      </w:r>
    </w:p>
    <w:p w:rsidR="009C4580" w:rsidRPr="00191C3C" w:rsidRDefault="009C4580" w:rsidP="009C45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1C3C">
        <w:rPr>
          <w:sz w:val="28"/>
          <w:szCs w:val="28"/>
        </w:rPr>
        <w:t xml:space="preserve">4) оценка учебной деятельности; </w:t>
      </w:r>
    </w:p>
    <w:p w:rsidR="009C4580" w:rsidRPr="00191C3C" w:rsidRDefault="009C4580" w:rsidP="009C45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1C3C">
        <w:rPr>
          <w:sz w:val="28"/>
          <w:szCs w:val="28"/>
        </w:rPr>
        <w:t>5) стиль педагогической деятельности учителя</w:t>
      </w:r>
      <w:proofErr w:type="gramStart"/>
      <w:r w:rsidR="00B23ACF">
        <w:rPr>
          <w:sz w:val="28"/>
          <w:szCs w:val="28"/>
        </w:rPr>
        <w:t xml:space="preserve"> </w:t>
      </w:r>
      <w:r w:rsidRPr="00191C3C">
        <w:rPr>
          <w:sz w:val="28"/>
          <w:szCs w:val="28"/>
        </w:rPr>
        <w:t>.</w:t>
      </w:r>
      <w:proofErr w:type="gramEnd"/>
      <w:r w:rsidRPr="00191C3C">
        <w:rPr>
          <w:sz w:val="28"/>
          <w:szCs w:val="28"/>
        </w:rPr>
        <w:t xml:space="preserve"> </w:t>
      </w:r>
    </w:p>
    <w:p w:rsidR="009C4580" w:rsidRPr="00191C3C" w:rsidRDefault="009C4580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80" w:rsidRPr="009C4580" w:rsidRDefault="009C4580" w:rsidP="009C45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580">
        <w:rPr>
          <w:sz w:val="28"/>
          <w:szCs w:val="28"/>
        </w:rPr>
        <w:lastRenderedPageBreak/>
        <w:t xml:space="preserve">Остановимся конкретнее на этапах формирования </w:t>
      </w:r>
      <w:proofErr w:type="gramStart"/>
      <w:r w:rsidRPr="009C4580">
        <w:rPr>
          <w:sz w:val="28"/>
          <w:szCs w:val="28"/>
        </w:rPr>
        <w:t>мотивации</w:t>
      </w:r>
      <w:proofErr w:type="gramEnd"/>
      <w:r w:rsidRPr="009C4580">
        <w:rPr>
          <w:sz w:val="28"/>
          <w:szCs w:val="28"/>
        </w:rPr>
        <w:t xml:space="preserve"> на отдельных этапах урока.</w:t>
      </w:r>
    </w:p>
    <w:p w:rsidR="009C4580" w:rsidRPr="009C4580" w:rsidRDefault="009C4580" w:rsidP="009C45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556D">
        <w:rPr>
          <w:sz w:val="28"/>
          <w:szCs w:val="28"/>
        </w:rPr>
        <w:t xml:space="preserve"> </w:t>
      </w:r>
      <w:r w:rsidRPr="009C4580">
        <w:rPr>
          <w:i/>
          <w:iCs/>
          <w:sz w:val="28"/>
          <w:szCs w:val="28"/>
        </w:rPr>
        <w:t>Этап вызывания исходной мотивации.</w:t>
      </w:r>
      <w:r w:rsidR="0073556D">
        <w:rPr>
          <w:sz w:val="28"/>
          <w:szCs w:val="28"/>
        </w:rPr>
        <w:t xml:space="preserve"> </w:t>
      </w:r>
      <w:proofErr w:type="gramStart"/>
      <w:r w:rsidRPr="009C4580">
        <w:rPr>
          <w:sz w:val="28"/>
          <w:szCs w:val="28"/>
        </w:rPr>
        <w:t xml:space="preserve">На начальном этапе урока учитель может учитывать несколько видов побуждений учащихся: актуализировать </w:t>
      </w:r>
      <w:r w:rsidR="00B23ACF">
        <w:rPr>
          <w:sz w:val="28"/>
          <w:szCs w:val="28"/>
        </w:rPr>
        <w:t xml:space="preserve"> </w:t>
      </w:r>
      <w:r w:rsidRPr="009C4580">
        <w:rPr>
          <w:sz w:val="28"/>
          <w:szCs w:val="28"/>
        </w:rPr>
        <w:t>мотивы предыдущих достижений (</w:t>
      </w:r>
      <w:r w:rsidR="00B23ACF">
        <w:rPr>
          <w:sz w:val="28"/>
          <w:szCs w:val="28"/>
        </w:rPr>
        <w:t>«</w:t>
      </w:r>
      <w:r w:rsidRPr="009C4580">
        <w:rPr>
          <w:sz w:val="28"/>
          <w:szCs w:val="28"/>
        </w:rPr>
        <w:t>мы хорошо поработали над предыдущей темой</w:t>
      </w:r>
      <w:r w:rsidR="00B23ACF">
        <w:rPr>
          <w:sz w:val="28"/>
          <w:szCs w:val="28"/>
        </w:rPr>
        <w:t>»</w:t>
      </w:r>
      <w:r w:rsidRPr="009C4580">
        <w:rPr>
          <w:sz w:val="28"/>
          <w:szCs w:val="28"/>
        </w:rPr>
        <w:t>), вызывать мотивы относительной неудовлетворенности (</w:t>
      </w:r>
      <w:r w:rsidR="00B23ACF">
        <w:rPr>
          <w:sz w:val="28"/>
          <w:szCs w:val="28"/>
        </w:rPr>
        <w:t>«</w:t>
      </w:r>
      <w:r w:rsidRPr="009C4580">
        <w:rPr>
          <w:sz w:val="28"/>
          <w:szCs w:val="28"/>
        </w:rPr>
        <w:t>но не усвоили еще одну важную сторону этой темы</w:t>
      </w:r>
      <w:r w:rsidR="00B23ACF">
        <w:rPr>
          <w:sz w:val="28"/>
          <w:szCs w:val="28"/>
        </w:rPr>
        <w:t>»</w:t>
      </w:r>
      <w:r w:rsidRPr="009C4580">
        <w:rPr>
          <w:sz w:val="28"/>
          <w:szCs w:val="28"/>
        </w:rPr>
        <w:t>), усилить мотивы ориентации на предстоящую работу (</w:t>
      </w:r>
      <w:r w:rsidR="00B23ACF">
        <w:rPr>
          <w:sz w:val="28"/>
          <w:szCs w:val="28"/>
        </w:rPr>
        <w:t>«</w:t>
      </w:r>
      <w:r w:rsidRPr="009C4580">
        <w:rPr>
          <w:sz w:val="28"/>
          <w:szCs w:val="28"/>
        </w:rPr>
        <w:t>а между тем для вашей будущей жизни это будет необходимо: например в таких-то ситуациях</w:t>
      </w:r>
      <w:r w:rsidR="00B23ACF">
        <w:rPr>
          <w:sz w:val="28"/>
          <w:szCs w:val="28"/>
        </w:rPr>
        <w:t>»</w:t>
      </w:r>
      <w:r w:rsidRPr="009C4580">
        <w:rPr>
          <w:sz w:val="28"/>
          <w:szCs w:val="28"/>
        </w:rPr>
        <w:t>), усилить непроизвольные мотивы удивления, любознательности.</w:t>
      </w:r>
      <w:proofErr w:type="gramEnd"/>
    </w:p>
    <w:p w:rsidR="009C4580" w:rsidRPr="009C4580" w:rsidRDefault="009C4580" w:rsidP="009C45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556D">
        <w:rPr>
          <w:sz w:val="28"/>
          <w:szCs w:val="28"/>
        </w:rPr>
        <w:t xml:space="preserve"> </w:t>
      </w:r>
      <w:r w:rsidRPr="009C4580">
        <w:rPr>
          <w:i/>
          <w:iCs/>
          <w:sz w:val="28"/>
          <w:szCs w:val="28"/>
        </w:rPr>
        <w:t>Этап подкрепления и усиления возникшей мотивации.</w:t>
      </w:r>
      <w:r w:rsidR="0073556D">
        <w:rPr>
          <w:sz w:val="28"/>
          <w:szCs w:val="28"/>
        </w:rPr>
        <w:t xml:space="preserve"> </w:t>
      </w:r>
      <w:r w:rsidRPr="009C4580">
        <w:rPr>
          <w:sz w:val="28"/>
          <w:szCs w:val="28"/>
        </w:rPr>
        <w:t>Здесь учитель ориентируется на познавательные и социальные мотивы, вызывая интерес к нескольким способам решения задач и их сопоставление (познавательные мотивы),</w:t>
      </w:r>
      <w:r w:rsidR="00B23ACF">
        <w:rPr>
          <w:sz w:val="28"/>
          <w:szCs w:val="28"/>
        </w:rPr>
        <w:t xml:space="preserve"> </w:t>
      </w:r>
      <w:r w:rsidRPr="009C4580">
        <w:rPr>
          <w:sz w:val="28"/>
          <w:szCs w:val="28"/>
        </w:rPr>
        <w:t xml:space="preserve">к разным способам сотрудничества с другим человеком (социальные мотивы). Этот этап важен потому, что учитель, </w:t>
      </w:r>
      <w:r w:rsidR="00B23ACF">
        <w:rPr>
          <w:sz w:val="28"/>
          <w:szCs w:val="28"/>
        </w:rPr>
        <w:t xml:space="preserve"> направил </w:t>
      </w:r>
      <w:r w:rsidRPr="009C4580">
        <w:rPr>
          <w:sz w:val="28"/>
          <w:szCs w:val="28"/>
        </w:rPr>
        <w:t xml:space="preserve">мотивацию на </w:t>
      </w:r>
      <w:r w:rsidR="00B23ACF">
        <w:rPr>
          <w:sz w:val="28"/>
          <w:szCs w:val="28"/>
        </w:rPr>
        <w:t>вводных</w:t>
      </w:r>
      <w:r w:rsidRPr="009C4580">
        <w:rPr>
          <w:sz w:val="28"/>
          <w:szCs w:val="28"/>
        </w:rPr>
        <w:t xml:space="preserve"> </w:t>
      </w:r>
      <w:r w:rsidR="00B23ACF">
        <w:rPr>
          <w:sz w:val="28"/>
          <w:szCs w:val="28"/>
        </w:rPr>
        <w:t>уроках</w:t>
      </w:r>
      <w:r w:rsidRPr="009C4580">
        <w:rPr>
          <w:sz w:val="28"/>
          <w:szCs w:val="28"/>
        </w:rPr>
        <w:t>, иногда перестает о ней думать, сосредоточиваясь на предметном содержании урока. Для этого могут быть использованы чередования разных видов деятельности (устной и письменной, трудной и легкой и т.п.).</w:t>
      </w:r>
    </w:p>
    <w:p w:rsidR="009C4580" w:rsidRPr="005D256B" w:rsidRDefault="009C4580" w:rsidP="005D25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4580">
        <w:rPr>
          <w:i/>
          <w:iCs/>
          <w:sz w:val="28"/>
          <w:szCs w:val="28"/>
        </w:rPr>
        <w:t>Этап завершения урока.</w:t>
      </w:r>
      <w:r w:rsidR="0073556D">
        <w:rPr>
          <w:sz w:val="28"/>
          <w:szCs w:val="28"/>
        </w:rPr>
        <w:t xml:space="preserve"> </w:t>
      </w:r>
      <w:r w:rsidRPr="009C4580">
        <w:rPr>
          <w:sz w:val="28"/>
          <w:szCs w:val="28"/>
        </w:rPr>
        <w:t xml:space="preserve">Важно, чтобы каждый ученик вышел из деятельности с положительным, личным опытом и чтобы в конце урока возникала положительная установка на дальнейшее учение. Главным здесь является усиление оценочной деятельности самих учащихся в сочетании с отметкой учителя. Бывает важным показать ученикам их слабые места, чтобы сформировать у них представление о своих возможностях. Это сделает их мотивацию более адекватной и действенной. На уроках усвоения нового материала эти выводы могут касаться степени освоения новых знаний и </w:t>
      </w:r>
      <w:r w:rsidRPr="005D256B">
        <w:rPr>
          <w:sz w:val="28"/>
          <w:szCs w:val="28"/>
        </w:rPr>
        <w:t>умений.</w:t>
      </w:r>
    </w:p>
    <w:p w:rsidR="005D256B" w:rsidRPr="005D256B" w:rsidRDefault="005D256B" w:rsidP="005D25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256B">
        <w:rPr>
          <w:color w:val="000000"/>
          <w:sz w:val="28"/>
          <w:szCs w:val="28"/>
        </w:rPr>
        <w:t xml:space="preserve">С целью формирования у обучающихся понятий о признаках и условиях протекания химических реакций, а также устойчивого </w:t>
      </w:r>
      <w:r w:rsidRPr="005D256B">
        <w:rPr>
          <w:color w:val="000000"/>
          <w:sz w:val="28"/>
          <w:szCs w:val="28"/>
        </w:rPr>
        <w:lastRenderedPageBreak/>
        <w:t xml:space="preserve">познавательного интереса к химии, я </w:t>
      </w:r>
      <w:r w:rsidRPr="0073556D">
        <w:rPr>
          <w:color w:val="000000"/>
          <w:sz w:val="28"/>
          <w:szCs w:val="28"/>
        </w:rPr>
        <w:t>использую</w:t>
      </w:r>
      <w:r w:rsidR="00B23ACF">
        <w:rPr>
          <w:color w:val="000000"/>
          <w:sz w:val="28"/>
          <w:szCs w:val="28"/>
        </w:rPr>
        <w:t xml:space="preserve"> </w:t>
      </w:r>
      <w:r w:rsidRPr="0073556D">
        <w:rPr>
          <w:bCs/>
          <w:iCs/>
          <w:color w:val="000000"/>
          <w:sz w:val="28"/>
          <w:szCs w:val="28"/>
        </w:rPr>
        <w:t>занимательные химические опыты.</w:t>
      </w:r>
      <w:r w:rsidR="00B23ACF">
        <w:rPr>
          <w:color w:val="000000"/>
          <w:sz w:val="28"/>
          <w:szCs w:val="28"/>
        </w:rPr>
        <w:t xml:space="preserve"> </w:t>
      </w:r>
      <w:r w:rsidRPr="005D256B">
        <w:rPr>
          <w:color w:val="000000"/>
          <w:sz w:val="28"/>
          <w:szCs w:val="28"/>
        </w:rPr>
        <w:t>Перед их проведением ориентирую обучающихся на необходимость установления ими условий и признаков протекания реакций, подготавливаю их к пониманию дидактической цели химического опыта (формирование химических понятий, демонстрация техники химического эксперимента). Затем даю учащимся возможность самостоятельно сформулировать личностно значимые цели, адекватные обучающей цели учителя (овладения химическими понятиями «признаки» и «условия протекания химических реакций» и др.). Благодаря занимательности химического опыта личностно значимые цели учащихся могут постепенно перерасти в мощный мотив учения - познавательный интерес.</w:t>
      </w:r>
      <w:r w:rsidR="00B23ACF">
        <w:rPr>
          <w:color w:val="000000"/>
          <w:sz w:val="28"/>
          <w:szCs w:val="28"/>
        </w:rPr>
        <w:t xml:space="preserve"> </w:t>
      </w:r>
      <w:r w:rsidRPr="005D256B">
        <w:rPr>
          <w:color w:val="000000"/>
          <w:sz w:val="28"/>
          <w:szCs w:val="28"/>
        </w:rPr>
        <w:t>Важную роль имеет</w:t>
      </w:r>
      <w:r w:rsidR="00B23ACF">
        <w:rPr>
          <w:color w:val="000000"/>
          <w:sz w:val="28"/>
          <w:szCs w:val="28"/>
        </w:rPr>
        <w:t xml:space="preserve"> </w:t>
      </w:r>
      <w:r w:rsidRPr="0073556D">
        <w:rPr>
          <w:bCs/>
          <w:iCs/>
          <w:color w:val="000000"/>
          <w:sz w:val="28"/>
          <w:szCs w:val="28"/>
        </w:rPr>
        <w:t>химический демонстрационный эксперимент.</w:t>
      </w:r>
      <w:r w:rsidR="00B23ACF">
        <w:rPr>
          <w:color w:val="000000"/>
          <w:sz w:val="28"/>
          <w:szCs w:val="28"/>
        </w:rPr>
        <w:t xml:space="preserve"> </w:t>
      </w:r>
      <w:r w:rsidRPr="005D256B">
        <w:rPr>
          <w:color w:val="000000"/>
          <w:sz w:val="28"/>
          <w:szCs w:val="28"/>
        </w:rPr>
        <w:t>Он является не только необходимым условием достижения осознанных опорных знаний по химии, но и облегчает понимание технологии химических производств, способствует развитию наблюдательности, умений объяснять наблюдаемые явления, используя для этого теоретические знания, устанавливать причинно-следственные связи.</w:t>
      </w:r>
    </w:p>
    <w:p w:rsidR="005D256B" w:rsidRPr="005D256B" w:rsidRDefault="005D256B" w:rsidP="005D25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256B">
        <w:rPr>
          <w:color w:val="000000"/>
          <w:sz w:val="28"/>
          <w:szCs w:val="28"/>
        </w:rPr>
        <w:t>Таким образом, можно сделать следующие</w:t>
      </w:r>
      <w:r w:rsidR="00B23ACF">
        <w:rPr>
          <w:color w:val="000000"/>
          <w:sz w:val="28"/>
          <w:szCs w:val="28"/>
        </w:rPr>
        <w:t xml:space="preserve"> </w:t>
      </w:r>
      <w:r w:rsidRPr="0073556D">
        <w:rPr>
          <w:bCs/>
          <w:color w:val="000000"/>
          <w:sz w:val="28"/>
          <w:szCs w:val="28"/>
        </w:rPr>
        <w:t>выводы</w:t>
      </w:r>
      <w:r w:rsidRPr="0073556D">
        <w:rPr>
          <w:color w:val="000000"/>
          <w:sz w:val="28"/>
          <w:szCs w:val="28"/>
        </w:rPr>
        <w:t>:</w:t>
      </w:r>
    </w:p>
    <w:p w:rsidR="005D256B" w:rsidRPr="005D256B" w:rsidRDefault="005D256B" w:rsidP="005D25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256B">
        <w:rPr>
          <w:color w:val="000000"/>
          <w:sz w:val="28"/>
          <w:szCs w:val="28"/>
        </w:rPr>
        <w:t>- Мотивация - один из факторов успешного обучения учащихся на уроках.</w:t>
      </w:r>
    </w:p>
    <w:p w:rsidR="005D256B" w:rsidRPr="005D256B" w:rsidRDefault="005D256B" w:rsidP="005D25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256B">
        <w:rPr>
          <w:color w:val="000000"/>
          <w:sz w:val="28"/>
          <w:szCs w:val="28"/>
        </w:rPr>
        <w:t>- Снижение положительной мотивации учащихся ведет к снижению успешности и эффективности обучения.</w:t>
      </w:r>
    </w:p>
    <w:p w:rsidR="005D256B" w:rsidRPr="005D256B" w:rsidRDefault="005D256B" w:rsidP="005D25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256B">
        <w:rPr>
          <w:color w:val="000000"/>
          <w:sz w:val="28"/>
          <w:szCs w:val="28"/>
        </w:rPr>
        <w:t>- Развитие мотив</w:t>
      </w:r>
      <w:r w:rsidR="00B23ACF">
        <w:rPr>
          <w:color w:val="000000"/>
          <w:sz w:val="28"/>
          <w:szCs w:val="28"/>
        </w:rPr>
        <w:t>ации</w:t>
      </w:r>
      <w:r w:rsidRPr="005D256B">
        <w:rPr>
          <w:color w:val="000000"/>
          <w:sz w:val="28"/>
          <w:szCs w:val="28"/>
        </w:rPr>
        <w:t>, связанн</w:t>
      </w:r>
      <w:r w:rsidR="00B23ACF">
        <w:rPr>
          <w:color w:val="000000"/>
          <w:sz w:val="28"/>
          <w:szCs w:val="28"/>
        </w:rPr>
        <w:t>ой</w:t>
      </w:r>
      <w:r w:rsidRPr="005D256B">
        <w:rPr>
          <w:color w:val="000000"/>
          <w:sz w:val="28"/>
          <w:szCs w:val="28"/>
        </w:rPr>
        <w:t xml:space="preserve"> с содержанием и процессом учения, </w:t>
      </w:r>
      <w:r w:rsidR="00B23ACF">
        <w:rPr>
          <w:color w:val="000000"/>
          <w:sz w:val="28"/>
          <w:szCs w:val="28"/>
        </w:rPr>
        <w:t xml:space="preserve"> повышает результативность обучения на уроках химии</w:t>
      </w:r>
      <w:r w:rsidRPr="005D256B">
        <w:rPr>
          <w:color w:val="000000"/>
          <w:sz w:val="28"/>
          <w:szCs w:val="28"/>
        </w:rPr>
        <w:t>.</w:t>
      </w:r>
    </w:p>
    <w:p w:rsidR="005D256B" w:rsidRPr="005D256B" w:rsidRDefault="005D256B" w:rsidP="005D25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256B">
        <w:rPr>
          <w:color w:val="000000"/>
          <w:sz w:val="28"/>
          <w:szCs w:val="28"/>
        </w:rPr>
        <w:t>- Использование в учебной деятельности методов и приемов современных педагогических технологий формирует положительную мотивацию обучающихся, способствует развитию основных мыслительных операций, коммуникативной компетенции, творческой активной личности.</w:t>
      </w:r>
    </w:p>
    <w:p w:rsidR="009C4580" w:rsidRDefault="009C4580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CF" w:rsidRDefault="00B23ACF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CF" w:rsidRDefault="00B23ACF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CF" w:rsidRDefault="00B23ACF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23ACF" w:rsidRPr="00B23ACF" w:rsidRDefault="00B23ACF" w:rsidP="00B23ACF">
      <w:pPr>
        <w:pStyle w:val="Default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B23ACF">
        <w:rPr>
          <w:sz w:val="28"/>
          <w:szCs w:val="28"/>
        </w:rPr>
        <w:t>Божович</w:t>
      </w:r>
      <w:proofErr w:type="spellEnd"/>
      <w:r w:rsidRPr="00B23ACF">
        <w:rPr>
          <w:sz w:val="28"/>
          <w:szCs w:val="28"/>
        </w:rPr>
        <w:t xml:space="preserve">, Л.И. Изучение мотивации поведения детей и подростков </w:t>
      </w:r>
      <w:r w:rsidRPr="00B23ACF">
        <w:rPr>
          <w:sz w:val="28"/>
          <w:szCs w:val="28"/>
        </w:rPr>
        <w:sym w:font="Symbol" w:char="F05B"/>
      </w:r>
      <w:r w:rsidRPr="00B23ACF">
        <w:rPr>
          <w:sz w:val="28"/>
          <w:szCs w:val="28"/>
        </w:rPr>
        <w:t>Текст</w:t>
      </w:r>
      <w:r w:rsidRPr="00B23ACF">
        <w:rPr>
          <w:sz w:val="28"/>
          <w:szCs w:val="28"/>
        </w:rPr>
        <w:sym w:font="Symbol" w:char="F05D"/>
      </w:r>
      <w:r w:rsidRPr="00B23ACF">
        <w:rPr>
          <w:sz w:val="28"/>
          <w:szCs w:val="28"/>
        </w:rPr>
        <w:t xml:space="preserve">: / Л. И. </w:t>
      </w:r>
      <w:proofErr w:type="spellStart"/>
      <w:r w:rsidRPr="00B23ACF">
        <w:rPr>
          <w:sz w:val="28"/>
          <w:szCs w:val="28"/>
        </w:rPr>
        <w:t>Божович</w:t>
      </w:r>
      <w:proofErr w:type="spellEnd"/>
      <w:r w:rsidRPr="00B23ACF">
        <w:rPr>
          <w:sz w:val="28"/>
          <w:szCs w:val="28"/>
        </w:rPr>
        <w:t xml:space="preserve">, Л. В. Благонадежной. – М., 1972. – 352с. </w:t>
      </w:r>
    </w:p>
    <w:p w:rsidR="00B23ACF" w:rsidRPr="00B23ACF" w:rsidRDefault="00B23ACF" w:rsidP="00B23ACF">
      <w:pPr>
        <w:pStyle w:val="a4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CF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Pr="00B23ACF">
        <w:rPr>
          <w:rFonts w:ascii="Times New Roman" w:hAnsi="Times New Roman" w:cs="Times New Roman"/>
          <w:sz w:val="28"/>
          <w:szCs w:val="28"/>
        </w:rPr>
        <w:t>, Ж. «Что такое психология?», Т. 1</w:t>
      </w:r>
      <w:r w:rsidRPr="00B23ACF">
        <w:rPr>
          <w:rFonts w:ascii="Times New Roman" w:hAnsi="Times New Roman" w:cs="Times New Roman"/>
          <w:sz w:val="28"/>
          <w:szCs w:val="28"/>
        </w:rPr>
        <w:sym w:font="Symbol" w:char="F05B"/>
      </w:r>
      <w:r w:rsidRPr="00B23ACF">
        <w:rPr>
          <w:rFonts w:ascii="Times New Roman" w:hAnsi="Times New Roman" w:cs="Times New Roman"/>
          <w:sz w:val="28"/>
          <w:szCs w:val="28"/>
        </w:rPr>
        <w:t>Текст</w:t>
      </w:r>
      <w:r w:rsidRPr="00B23ACF">
        <w:rPr>
          <w:rFonts w:ascii="Times New Roman" w:hAnsi="Times New Roman" w:cs="Times New Roman"/>
          <w:sz w:val="28"/>
          <w:szCs w:val="28"/>
        </w:rPr>
        <w:sym w:font="Symbol" w:char="F05D"/>
      </w:r>
      <w:r w:rsidRPr="00B23ACF">
        <w:rPr>
          <w:rFonts w:ascii="Times New Roman" w:hAnsi="Times New Roman" w:cs="Times New Roman"/>
          <w:sz w:val="28"/>
          <w:szCs w:val="28"/>
        </w:rPr>
        <w:t xml:space="preserve"> / Ж. </w:t>
      </w:r>
      <w:proofErr w:type="spellStart"/>
      <w:r w:rsidRPr="00B23ACF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Pr="00B23AC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23A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ACF">
        <w:rPr>
          <w:rFonts w:ascii="Times New Roman" w:hAnsi="Times New Roman" w:cs="Times New Roman"/>
          <w:sz w:val="28"/>
          <w:szCs w:val="28"/>
        </w:rPr>
        <w:t xml:space="preserve"> Мир, 2011. – 496 с</w:t>
      </w:r>
    </w:p>
    <w:p w:rsidR="00B23ACF" w:rsidRPr="00B23ACF" w:rsidRDefault="00B23ACF" w:rsidP="00B23ACF">
      <w:pPr>
        <w:pStyle w:val="Default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B23ACF">
        <w:rPr>
          <w:sz w:val="28"/>
          <w:szCs w:val="28"/>
        </w:rPr>
        <w:t xml:space="preserve">Зайцев, Г. Управление кадрами на предприятии: персональный менеджмент </w:t>
      </w:r>
      <w:r w:rsidRPr="00B23ACF">
        <w:rPr>
          <w:sz w:val="28"/>
          <w:szCs w:val="28"/>
        </w:rPr>
        <w:sym w:font="Symbol" w:char="F05B"/>
      </w:r>
      <w:r w:rsidRPr="00B23ACF">
        <w:rPr>
          <w:sz w:val="28"/>
          <w:szCs w:val="28"/>
        </w:rPr>
        <w:t>Текст</w:t>
      </w:r>
      <w:r w:rsidRPr="00B23ACF">
        <w:rPr>
          <w:sz w:val="28"/>
          <w:szCs w:val="28"/>
        </w:rPr>
        <w:sym w:font="Symbol" w:char="F05D"/>
      </w:r>
      <w:r w:rsidRPr="00B23ACF">
        <w:rPr>
          <w:sz w:val="28"/>
          <w:szCs w:val="28"/>
        </w:rPr>
        <w:t xml:space="preserve">: / Г. Зайцев, С. </w:t>
      </w:r>
      <w:proofErr w:type="spellStart"/>
      <w:r w:rsidRPr="00B23ACF">
        <w:rPr>
          <w:sz w:val="28"/>
          <w:szCs w:val="28"/>
        </w:rPr>
        <w:t>Файбушевич</w:t>
      </w:r>
      <w:proofErr w:type="spellEnd"/>
      <w:r w:rsidRPr="00B23ACF">
        <w:rPr>
          <w:sz w:val="28"/>
          <w:szCs w:val="28"/>
        </w:rPr>
        <w:t>. — СПб</w:t>
      </w:r>
      <w:proofErr w:type="gramStart"/>
      <w:r w:rsidRPr="00B23ACF">
        <w:rPr>
          <w:sz w:val="28"/>
          <w:szCs w:val="28"/>
        </w:rPr>
        <w:t xml:space="preserve">. : </w:t>
      </w:r>
      <w:proofErr w:type="gramEnd"/>
      <w:r w:rsidRPr="00B23ACF">
        <w:rPr>
          <w:sz w:val="28"/>
          <w:szCs w:val="28"/>
        </w:rPr>
        <w:t xml:space="preserve">Питер, 2008. — 248 с. </w:t>
      </w:r>
    </w:p>
    <w:p w:rsidR="00B23ACF" w:rsidRPr="00B23ACF" w:rsidRDefault="00B23ACF" w:rsidP="00B23ACF">
      <w:pPr>
        <w:pStyle w:val="Default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B23ACF">
        <w:rPr>
          <w:sz w:val="28"/>
          <w:szCs w:val="28"/>
        </w:rPr>
        <w:t xml:space="preserve">Маркова, А.К. Формирование мотивации учения в школьном возрасте </w:t>
      </w:r>
      <w:r w:rsidRPr="00B23ACF">
        <w:rPr>
          <w:sz w:val="28"/>
          <w:szCs w:val="28"/>
        </w:rPr>
        <w:sym w:font="Symbol" w:char="F05B"/>
      </w:r>
      <w:r w:rsidRPr="00B23ACF">
        <w:rPr>
          <w:sz w:val="28"/>
          <w:szCs w:val="28"/>
        </w:rPr>
        <w:t>Текст</w:t>
      </w:r>
      <w:r w:rsidRPr="00B23ACF">
        <w:rPr>
          <w:sz w:val="28"/>
          <w:szCs w:val="28"/>
        </w:rPr>
        <w:sym w:font="Symbol" w:char="F05D"/>
      </w:r>
      <w:r w:rsidRPr="00B23ACF">
        <w:rPr>
          <w:sz w:val="28"/>
          <w:szCs w:val="28"/>
        </w:rPr>
        <w:t xml:space="preserve">: / А.К. Маркова – М., Просвещение, 2014. – 192с. </w:t>
      </w:r>
    </w:p>
    <w:p w:rsidR="00B23ACF" w:rsidRPr="00B23ACF" w:rsidRDefault="00B23ACF" w:rsidP="00B23ACF">
      <w:pPr>
        <w:pStyle w:val="a4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CF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B23ACF">
        <w:rPr>
          <w:rFonts w:ascii="Times New Roman" w:hAnsi="Times New Roman" w:cs="Times New Roman"/>
          <w:sz w:val="28"/>
          <w:szCs w:val="28"/>
        </w:rPr>
        <w:t xml:space="preserve">, И.П. Педагогика: 100 вопросов - 100 ответов </w:t>
      </w:r>
      <w:r w:rsidRPr="00B23ACF">
        <w:rPr>
          <w:rFonts w:ascii="Times New Roman" w:hAnsi="Times New Roman" w:cs="Times New Roman"/>
          <w:sz w:val="28"/>
          <w:szCs w:val="28"/>
        </w:rPr>
        <w:sym w:font="Symbol" w:char="F05B"/>
      </w:r>
      <w:r w:rsidRPr="00B23ACF">
        <w:rPr>
          <w:rFonts w:ascii="Times New Roman" w:hAnsi="Times New Roman" w:cs="Times New Roman"/>
          <w:sz w:val="28"/>
          <w:szCs w:val="28"/>
        </w:rPr>
        <w:t>Текст</w:t>
      </w:r>
      <w:r w:rsidRPr="00B23ACF">
        <w:rPr>
          <w:rFonts w:ascii="Times New Roman" w:hAnsi="Times New Roman" w:cs="Times New Roman"/>
          <w:sz w:val="28"/>
          <w:szCs w:val="28"/>
        </w:rPr>
        <w:sym w:font="Symbol" w:char="F05D"/>
      </w:r>
      <w:r w:rsidRPr="00B23ACF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B23A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3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A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3ACF">
        <w:rPr>
          <w:rFonts w:ascii="Times New Roman" w:hAnsi="Times New Roman" w:cs="Times New Roman"/>
          <w:sz w:val="28"/>
          <w:szCs w:val="28"/>
        </w:rPr>
        <w:t xml:space="preserve">особие для вузов / И. П. </w:t>
      </w:r>
      <w:proofErr w:type="spellStart"/>
      <w:r w:rsidRPr="00B23ACF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B23AC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23A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ACF">
        <w:rPr>
          <w:rFonts w:ascii="Times New Roman" w:hAnsi="Times New Roman" w:cs="Times New Roman"/>
          <w:sz w:val="28"/>
          <w:szCs w:val="28"/>
        </w:rPr>
        <w:t>ВЛАДОС – ПРЕСС, 2006. – 365 с.</w:t>
      </w:r>
    </w:p>
    <w:p w:rsidR="00B23ACF" w:rsidRPr="009C4580" w:rsidRDefault="00B23ACF" w:rsidP="009C4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3ACF" w:rsidRPr="009C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A99"/>
    <w:multiLevelType w:val="hybridMultilevel"/>
    <w:tmpl w:val="3C1EB584"/>
    <w:lvl w:ilvl="0" w:tplc="EACAE2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3226C1"/>
    <w:multiLevelType w:val="hybridMultilevel"/>
    <w:tmpl w:val="1486C372"/>
    <w:lvl w:ilvl="0" w:tplc="5B7AB5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1F1869"/>
    <w:multiLevelType w:val="hybridMultilevel"/>
    <w:tmpl w:val="5498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80"/>
    <w:rsid w:val="005D256B"/>
    <w:rsid w:val="0073556D"/>
    <w:rsid w:val="00917078"/>
    <w:rsid w:val="009C4580"/>
    <w:rsid w:val="009C4B09"/>
    <w:rsid w:val="00B23ACF"/>
    <w:rsid w:val="00C80842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8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580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9C4580"/>
    <w:pPr>
      <w:ind w:left="720"/>
      <w:contextualSpacing/>
    </w:pPr>
    <w:rPr>
      <w:szCs w:val="21"/>
    </w:rPr>
  </w:style>
  <w:style w:type="character" w:styleId="a5">
    <w:name w:val="Emphasis"/>
    <w:basedOn w:val="a0"/>
    <w:uiPriority w:val="20"/>
    <w:qFormat/>
    <w:rsid w:val="005D25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8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580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9C4580"/>
    <w:pPr>
      <w:ind w:left="720"/>
      <w:contextualSpacing/>
    </w:pPr>
    <w:rPr>
      <w:szCs w:val="21"/>
    </w:rPr>
  </w:style>
  <w:style w:type="character" w:styleId="a5">
    <w:name w:val="Emphasis"/>
    <w:basedOn w:val="a0"/>
    <w:uiPriority w:val="20"/>
    <w:qFormat/>
    <w:rsid w:val="005D2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2021-10-07T14:48:00Z</dcterms:created>
  <dcterms:modified xsi:type="dcterms:W3CDTF">2021-10-07T14:48:00Z</dcterms:modified>
</cp:coreProperties>
</file>